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02" w:rsidRDefault="00775B71">
      <w:r>
        <w:t>Raport roczny 2011</w:t>
      </w:r>
      <w:bookmarkStart w:id="0" w:name="_GoBack"/>
      <w:bookmarkEnd w:id="0"/>
      <w:r>
        <w:t xml:space="preserve"> wersja online</w:t>
      </w:r>
    </w:p>
    <w:sectPr w:rsidR="0019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B5"/>
    <w:rsid w:val="0055322A"/>
    <w:rsid w:val="00625DB5"/>
    <w:rsid w:val="00775B71"/>
    <w:rsid w:val="009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Wiatrak</dc:creator>
  <cp:keywords/>
  <dc:description/>
  <cp:lastModifiedBy>Jędrzej Wiatrak</cp:lastModifiedBy>
  <cp:revision>2</cp:revision>
  <dcterms:created xsi:type="dcterms:W3CDTF">2012-08-17T08:56:00Z</dcterms:created>
  <dcterms:modified xsi:type="dcterms:W3CDTF">2012-08-17T08:57:00Z</dcterms:modified>
</cp:coreProperties>
</file>