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61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auto"/>
          <w:right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E236CA" w:rsidRPr="00EF5A7E" w14:paraId="2D2B884C" w14:textId="77777777" w:rsidTr="00437791">
        <w:trPr>
          <w:trHeight w:hRule="exact" w:val="1389"/>
        </w:trPr>
        <w:tc>
          <w:tcPr>
            <w:tcW w:w="6124" w:type="dxa"/>
            <w:shd w:val="clear" w:color="auto" w:fill="auto"/>
            <w:vAlign w:val="bottom"/>
          </w:tcPr>
          <w:p w14:paraId="36CE8E08" w14:textId="472B7085" w:rsidR="00E236CA" w:rsidRPr="00EF5A7E" w:rsidRDefault="00D53648" w:rsidP="00627AF1">
            <w:pPr>
              <w:spacing w:after="60"/>
              <w:rPr>
                <w:rFonts w:ascii="PKO Bank Polski" w:hAnsi="PKO Bank Polski"/>
                <w:sz w:val="22"/>
                <w:szCs w:val="22"/>
              </w:rPr>
            </w:pPr>
            <w:r>
              <w:br w:type="textWrapping" w:clear="all"/>
            </w:r>
            <w:r w:rsidR="0077330D" w:rsidRPr="00EF5A7E">
              <w:rPr>
                <w:rFonts w:ascii="PKO Bank Polski" w:hAnsi="PKO Bank Polski" w:cs="Arial"/>
                <w:b/>
                <w:sz w:val="22"/>
                <w:szCs w:val="22"/>
              </w:rPr>
              <w:t>ZAŁĄCZNIK NR 1 – ZAKRES PRAC</w:t>
            </w:r>
            <w:r w:rsidR="00447736">
              <w:rPr>
                <w:rFonts w:ascii="PKO Bank Polski" w:hAnsi="PKO Bank Polski" w:cs="Arial"/>
                <w:b/>
                <w:sz w:val="22"/>
                <w:szCs w:val="22"/>
              </w:rPr>
              <w:t xml:space="preserve">, OCZEKIWANIA </w:t>
            </w:r>
            <w:r w:rsidR="00627AF1">
              <w:rPr>
                <w:rFonts w:ascii="PKO Bank Polski" w:hAnsi="PKO Bank Polski" w:cs="Arial"/>
                <w:b/>
                <w:sz w:val="22"/>
                <w:szCs w:val="22"/>
              </w:rPr>
              <w:t>PKO BP S.A.</w:t>
            </w:r>
          </w:p>
        </w:tc>
      </w:tr>
    </w:tbl>
    <w:p w14:paraId="7A1898B5" w14:textId="3B56F8E2" w:rsidR="00E236CA" w:rsidRDefault="00E236CA" w:rsidP="00917F1F">
      <w:pPr>
        <w:spacing w:line="200" w:lineRule="exact"/>
        <w:ind w:left="284" w:hanging="284"/>
        <w:rPr>
          <w:rFonts w:ascii="PKO Bank Polski" w:hAnsi="PKO Bank Polski"/>
        </w:rPr>
      </w:pPr>
      <w:r w:rsidRPr="00EF5A7E">
        <w:rPr>
          <w:rFonts w:ascii="PKO Bank Polski" w:hAnsi="PKO Bank Polski"/>
        </w:rPr>
        <w:br w:type="textWrapping" w:clear="all"/>
      </w:r>
    </w:p>
    <w:p w14:paraId="3D258BD1" w14:textId="6471AA2A" w:rsidR="005368CB" w:rsidRDefault="005368CB" w:rsidP="00C17454">
      <w:pPr>
        <w:spacing w:line="200" w:lineRule="exact"/>
        <w:rPr>
          <w:rFonts w:ascii="PKO Bank Polski" w:hAnsi="PKO Bank Polski"/>
        </w:rPr>
      </w:pPr>
    </w:p>
    <w:p w14:paraId="7799F3E8" w14:textId="682F05A3" w:rsidR="005368CB" w:rsidRDefault="005368CB" w:rsidP="00917F1F">
      <w:pPr>
        <w:spacing w:line="200" w:lineRule="exact"/>
        <w:ind w:left="284" w:hanging="284"/>
        <w:rPr>
          <w:rFonts w:ascii="PKO Bank Polski" w:hAnsi="PKO Bank Polski"/>
        </w:rPr>
      </w:pPr>
    </w:p>
    <w:p w14:paraId="0EE86970" w14:textId="77777777" w:rsidR="005368CB" w:rsidRPr="005368CB" w:rsidRDefault="005368CB" w:rsidP="005368CB">
      <w:pPr>
        <w:numPr>
          <w:ilvl w:val="0"/>
          <w:numId w:val="3"/>
        </w:numPr>
        <w:spacing w:line="200" w:lineRule="exact"/>
        <w:ind w:left="284" w:hanging="284"/>
        <w:rPr>
          <w:b/>
          <w:szCs w:val="18"/>
        </w:rPr>
      </w:pPr>
      <w:r w:rsidRPr="005368CB">
        <w:rPr>
          <w:b/>
          <w:szCs w:val="18"/>
        </w:rPr>
        <w:t xml:space="preserve">Przedmiot zapytania </w:t>
      </w:r>
    </w:p>
    <w:p w14:paraId="6967D3B0" w14:textId="77777777" w:rsidR="00A374AA" w:rsidRPr="0006576C" w:rsidRDefault="00A374AA" w:rsidP="005368CB">
      <w:pPr>
        <w:autoSpaceDE w:val="0"/>
        <w:autoSpaceDN w:val="0"/>
        <w:adjustRightInd w:val="0"/>
        <w:jc w:val="both"/>
        <w:rPr>
          <w:rFonts w:cs="PKO Bank Polski"/>
          <w:color w:val="000000"/>
          <w:szCs w:val="18"/>
          <w:lang w:eastAsia="pl-PL"/>
        </w:rPr>
      </w:pPr>
    </w:p>
    <w:p w14:paraId="0521A0DE" w14:textId="3A5E384E" w:rsidR="005368CB" w:rsidRPr="005368CB" w:rsidRDefault="005368CB" w:rsidP="005368CB">
      <w:pPr>
        <w:autoSpaceDE w:val="0"/>
        <w:autoSpaceDN w:val="0"/>
        <w:adjustRightInd w:val="0"/>
        <w:jc w:val="both"/>
        <w:rPr>
          <w:rFonts w:cs="PKO Bank Polski"/>
          <w:color w:val="000000"/>
          <w:szCs w:val="18"/>
          <w:lang w:eastAsia="pl-PL"/>
        </w:rPr>
      </w:pPr>
      <w:r w:rsidRPr="005368CB">
        <w:rPr>
          <w:rFonts w:cs="PKO Bank Polski"/>
          <w:color w:val="000000"/>
          <w:szCs w:val="18"/>
          <w:lang w:eastAsia="pl-PL"/>
        </w:rPr>
        <w:t>Przedmiotem zapytania</w:t>
      </w:r>
      <w:bookmarkStart w:id="0" w:name="_Hlk213139989"/>
      <w:r w:rsidRPr="005368CB">
        <w:rPr>
          <w:rFonts w:cs="PKO Bank Polski"/>
          <w:color w:val="000000"/>
          <w:szCs w:val="18"/>
          <w:lang w:eastAsia="pl-PL"/>
        </w:rPr>
        <w:t xml:space="preserve"> </w:t>
      </w:r>
      <w:r w:rsidR="009D383D">
        <w:rPr>
          <w:rFonts w:cs="PKO Bank Polski"/>
          <w:color w:val="000000"/>
          <w:szCs w:val="18"/>
          <w:lang w:eastAsia="pl-PL"/>
        </w:rPr>
        <w:t>jest udostępnienie</w:t>
      </w:r>
      <w:r w:rsidRPr="005368CB">
        <w:rPr>
          <w:rFonts w:cs="PKO Bank Polski"/>
          <w:color w:val="000000"/>
          <w:szCs w:val="18"/>
          <w:lang w:eastAsia="pl-PL"/>
        </w:rPr>
        <w:t xml:space="preserve"> platformy do monitoringu i moderacji opinii</w:t>
      </w:r>
      <w:r w:rsidR="00A154F3">
        <w:rPr>
          <w:rFonts w:cs="PKO Bank Polski"/>
          <w:color w:val="000000"/>
          <w:szCs w:val="18"/>
          <w:lang w:eastAsia="pl-PL"/>
        </w:rPr>
        <w:t>/wzmianek</w:t>
      </w:r>
      <w:r w:rsidRPr="005368CB">
        <w:rPr>
          <w:rFonts w:cs="PKO Bank Polski"/>
          <w:color w:val="000000"/>
          <w:szCs w:val="18"/>
          <w:lang w:eastAsia="pl-PL"/>
        </w:rPr>
        <w:t xml:space="preserve"> dotyczących PKO Banku Polskiego w mediach społecznościowych oraz internetowych.  </w:t>
      </w:r>
      <w:bookmarkEnd w:id="0"/>
    </w:p>
    <w:p w14:paraId="76251A72" w14:textId="77777777" w:rsidR="005368CB" w:rsidRPr="005368CB" w:rsidRDefault="005368CB" w:rsidP="005368CB">
      <w:pPr>
        <w:autoSpaceDE w:val="0"/>
        <w:autoSpaceDN w:val="0"/>
        <w:adjustRightInd w:val="0"/>
        <w:jc w:val="both"/>
        <w:rPr>
          <w:rFonts w:cs="PKO Bank Polski"/>
          <w:color w:val="000000"/>
          <w:szCs w:val="18"/>
          <w:lang w:eastAsia="pl-PL"/>
        </w:rPr>
      </w:pPr>
    </w:p>
    <w:p w14:paraId="0874714B" w14:textId="0F6BBC18" w:rsidR="005368CB" w:rsidRPr="005368CB" w:rsidRDefault="009D383D" w:rsidP="005368CB">
      <w:pPr>
        <w:spacing w:before="100" w:beforeAutospacing="1" w:after="100" w:afterAutospacing="1"/>
        <w:rPr>
          <w:rFonts w:eastAsiaTheme="minorHAnsi" w:cs="Calibri"/>
          <w:szCs w:val="18"/>
          <w:lang w:eastAsia="pl-PL"/>
        </w:rPr>
      </w:pPr>
      <w:r>
        <w:rPr>
          <w:rFonts w:eastAsiaTheme="minorHAnsi" w:cs="Calibri"/>
          <w:color w:val="000000"/>
          <w:szCs w:val="18"/>
          <w:lang w:eastAsia="pl-PL"/>
        </w:rPr>
        <w:t>Platforma powinna umożliwiać</w:t>
      </w:r>
      <w:r w:rsidR="005368CB" w:rsidRPr="0006576C">
        <w:rPr>
          <w:rFonts w:eastAsiaTheme="minorHAnsi" w:cs="Calibri"/>
          <w:color w:val="000000"/>
          <w:szCs w:val="18"/>
          <w:lang w:eastAsia="pl-PL"/>
        </w:rPr>
        <w:t xml:space="preserve"> zarządzani</w:t>
      </w:r>
      <w:r>
        <w:rPr>
          <w:rFonts w:eastAsiaTheme="minorHAnsi" w:cs="Calibri"/>
          <w:color w:val="000000"/>
          <w:szCs w:val="18"/>
          <w:lang w:eastAsia="pl-PL"/>
        </w:rPr>
        <w:t>e</w:t>
      </w:r>
      <w:r w:rsidR="005368CB" w:rsidRPr="0006576C">
        <w:rPr>
          <w:rFonts w:eastAsiaTheme="minorHAnsi" w:cs="Calibri"/>
          <w:color w:val="000000"/>
          <w:szCs w:val="18"/>
          <w:lang w:eastAsia="pl-PL"/>
        </w:rPr>
        <w:t xml:space="preserve"> opiniami</w:t>
      </w:r>
      <w:r w:rsidR="00A154F3">
        <w:rPr>
          <w:rFonts w:eastAsiaTheme="minorHAnsi" w:cs="Calibri"/>
          <w:color w:val="000000"/>
          <w:szCs w:val="18"/>
          <w:lang w:eastAsia="pl-PL"/>
        </w:rPr>
        <w:t xml:space="preserve">/wzmiankami </w:t>
      </w:r>
      <w:r w:rsidR="00A9243C">
        <w:rPr>
          <w:rFonts w:eastAsiaTheme="minorHAnsi" w:cs="Calibri"/>
          <w:color w:val="000000"/>
          <w:szCs w:val="18"/>
          <w:lang w:eastAsia="pl-PL"/>
        </w:rPr>
        <w:t xml:space="preserve">na temat Banku </w:t>
      </w:r>
      <w:r w:rsidR="005368CB" w:rsidRPr="0006576C">
        <w:rPr>
          <w:rFonts w:eastAsiaTheme="minorHAnsi" w:cs="Calibri"/>
          <w:color w:val="000000"/>
          <w:szCs w:val="18"/>
          <w:lang w:eastAsia="pl-PL"/>
        </w:rPr>
        <w:t xml:space="preserve">po zalogowaniu użytkownika (pracownika banku) przez przeglądarkę internetową. Pod pojęciem moderacji rozumiemy </w:t>
      </w:r>
      <w:r w:rsidR="005368CB" w:rsidRPr="005368CB">
        <w:rPr>
          <w:rFonts w:eastAsiaTheme="minorHAnsi" w:cs="Calibri"/>
          <w:szCs w:val="18"/>
          <w:lang w:eastAsia="pl-PL"/>
        </w:rPr>
        <w:t>możliwość udzielania odpowiedzi na opinie/</w:t>
      </w:r>
      <w:r w:rsidR="00A154F3">
        <w:rPr>
          <w:rFonts w:eastAsiaTheme="minorHAnsi" w:cs="Calibri"/>
          <w:szCs w:val="18"/>
          <w:lang w:eastAsia="pl-PL"/>
        </w:rPr>
        <w:t xml:space="preserve">wzmianki </w:t>
      </w:r>
      <w:r w:rsidR="005368CB" w:rsidRPr="005368CB">
        <w:rPr>
          <w:rFonts w:eastAsiaTheme="minorHAnsi" w:cs="Calibri"/>
          <w:szCs w:val="18"/>
          <w:lang w:eastAsia="pl-PL"/>
        </w:rPr>
        <w:t xml:space="preserve">bezpośrednio z platformy. </w:t>
      </w:r>
    </w:p>
    <w:p w14:paraId="762AF0AE" w14:textId="77777777" w:rsidR="005368CB" w:rsidRPr="005368CB" w:rsidRDefault="005368CB" w:rsidP="005368CB">
      <w:pPr>
        <w:spacing w:before="100" w:beforeAutospacing="1" w:after="100" w:afterAutospacing="1"/>
        <w:rPr>
          <w:rFonts w:eastAsia="Times New Roman" w:cs="PKO Bank Polski Rg"/>
          <w:b/>
          <w:bCs/>
          <w:szCs w:val="18"/>
          <w:lang w:eastAsia="pl-PL"/>
        </w:rPr>
      </w:pPr>
      <w:r w:rsidRPr="005368CB">
        <w:rPr>
          <w:rFonts w:eastAsia="Times New Roman" w:cs="PKO Bank Polski Rg"/>
          <w:b/>
          <w:bCs/>
          <w:szCs w:val="18"/>
          <w:lang w:eastAsia="pl-PL"/>
        </w:rPr>
        <w:t>2.   Produkty prac/zakres zadań</w:t>
      </w:r>
    </w:p>
    <w:p w14:paraId="68604A61" w14:textId="77777777" w:rsidR="005368CB" w:rsidRPr="005368CB" w:rsidRDefault="005368CB" w:rsidP="005368CB">
      <w:pPr>
        <w:spacing w:before="100" w:beforeAutospacing="1" w:after="100" w:afterAutospacing="1"/>
        <w:rPr>
          <w:rFonts w:eastAsia="Times New Roman" w:cs="Calibri"/>
          <w:szCs w:val="18"/>
          <w:lang w:eastAsia="pl-PL"/>
        </w:rPr>
      </w:pPr>
      <w:r w:rsidRPr="005368CB">
        <w:rPr>
          <w:rFonts w:eastAsia="Times New Roman" w:cs="Calibri"/>
          <w:szCs w:val="18"/>
          <w:lang w:eastAsia="pl-PL"/>
        </w:rPr>
        <w:t xml:space="preserve">W ramach realizacji prac Bank oczekuje dostępu do platformy online, która umożliwia: </w:t>
      </w:r>
    </w:p>
    <w:p w14:paraId="51125F27" w14:textId="77777777" w:rsidR="005368CB" w:rsidRPr="005368CB" w:rsidRDefault="005368CB" w:rsidP="005368CB">
      <w:pPr>
        <w:numPr>
          <w:ilvl w:val="0"/>
          <w:numId w:val="41"/>
        </w:numPr>
        <w:rPr>
          <w:szCs w:val="18"/>
        </w:rPr>
      </w:pPr>
      <w:r w:rsidRPr="005368CB">
        <w:rPr>
          <w:szCs w:val="18"/>
        </w:rPr>
        <w:t xml:space="preserve">Moderację kanałów społecznościowych: </w:t>
      </w:r>
      <w:r w:rsidRPr="005368CB">
        <w:rPr>
          <w:rFonts w:eastAsia="Times New Roman"/>
          <w:b/>
          <w:szCs w:val="18"/>
        </w:rPr>
        <w:t xml:space="preserve">Facebook, Instagram, X, LinkedIn, </w:t>
      </w:r>
      <w:r w:rsidRPr="005368CB">
        <w:rPr>
          <w:rFonts w:eastAsia="Times New Roman"/>
          <w:b/>
          <w:color w:val="000000"/>
          <w:szCs w:val="18"/>
        </w:rPr>
        <w:t xml:space="preserve">YouTube, </w:t>
      </w:r>
      <w:r w:rsidRPr="005368CB">
        <w:rPr>
          <w:rFonts w:eastAsia="Times New Roman"/>
          <w:b/>
          <w:szCs w:val="18"/>
        </w:rPr>
        <w:t>Tik Tok</w:t>
      </w:r>
    </w:p>
    <w:p w14:paraId="48D934EF" w14:textId="2622914D" w:rsidR="005368CB" w:rsidRPr="005368CB" w:rsidRDefault="005368CB" w:rsidP="005368CB">
      <w:pPr>
        <w:numPr>
          <w:ilvl w:val="0"/>
          <w:numId w:val="41"/>
        </w:numPr>
        <w:spacing w:line="180" w:lineRule="exact"/>
        <w:contextualSpacing/>
        <w:jc w:val="both"/>
        <w:rPr>
          <w:szCs w:val="18"/>
        </w:rPr>
      </w:pPr>
      <w:r w:rsidRPr="005368CB">
        <w:rPr>
          <w:szCs w:val="18"/>
        </w:rPr>
        <w:t>Moderację opinii na stronach sklep</w:t>
      </w:r>
      <w:r w:rsidR="00153ACE">
        <w:rPr>
          <w:szCs w:val="18"/>
        </w:rPr>
        <w:t xml:space="preserve">u </w:t>
      </w:r>
      <w:r w:rsidRPr="005368CB">
        <w:rPr>
          <w:b/>
          <w:szCs w:val="18"/>
        </w:rPr>
        <w:t xml:space="preserve">Google </w:t>
      </w:r>
    </w:p>
    <w:p w14:paraId="4FD07F87" w14:textId="77777777" w:rsidR="005368CB" w:rsidRPr="005368CB" w:rsidRDefault="005368CB" w:rsidP="005368CB">
      <w:pPr>
        <w:numPr>
          <w:ilvl w:val="0"/>
          <w:numId w:val="41"/>
        </w:numPr>
        <w:spacing w:line="180" w:lineRule="exact"/>
        <w:contextualSpacing/>
        <w:jc w:val="both"/>
        <w:rPr>
          <w:szCs w:val="18"/>
        </w:rPr>
      </w:pPr>
      <w:r w:rsidRPr="005368CB">
        <w:rPr>
          <w:szCs w:val="18"/>
        </w:rPr>
        <w:t xml:space="preserve">Moderację opinii </w:t>
      </w:r>
      <w:r w:rsidRPr="005368CB">
        <w:rPr>
          <w:b/>
          <w:szCs w:val="18"/>
        </w:rPr>
        <w:t xml:space="preserve">Google </w:t>
      </w:r>
      <w:proofErr w:type="spellStart"/>
      <w:r w:rsidRPr="005368CB">
        <w:rPr>
          <w:b/>
          <w:szCs w:val="18"/>
        </w:rPr>
        <w:t>Maps</w:t>
      </w:r>
      <w:proofErr w:type="spellEnd"/>
      <w:r w:rsidRPr="005368CB">
        <w:rPr>
          <w:szCs w:val="18"/>
        </w:rPr>
        <w:t xml:space="preserve"> dotyczących oddziałów banku, agencji i bankomatów/wpłatomatów</w:t>
      </w:r>
    </w:p>
    <w:p w14:paraId="0CB93B8F" w14:textId="2B9D1662" w:rsidR="005368CB" w:rsidRPr="005368CB" w:rsidRDefault="005368CB" w:rsidP="005368CB">
      <w:pPr>
        <w:numPr>
          <w:ilvl w:val="0"/>
          <w:numId w:val="41"/>
        </w:numPr>
        <w:spacing w:line="180" w:lineRule="exact"/>
        <w:contextualSpacing/>
        <w:jc w:val="both"/>
        <w:rPr>
          <w:szCs w:val="18"/>
        </w:rPr>
      </w:pPr>
      <w:r w:rsidRPr="005368CB">
        <w:rPr>
          <w:szCs w:val="18"/>
        </w:rPr>
        <w:t>Monitoring i moderację opinii/</w:t>
      </w:r>
      <w:r w:rsidR="00210629">
        <w:rPr>
          <w:szCs w:val="18"/>
        </w:rPr>
        <w:t>wzmianek</w:t>
      </w:r>
      <w:r w:rsidR="00A17828">
        <w:rPr>
          <w:szCs w:val="18"/>
        </w:rPr>
        <w:t xml:space="preserve"> pochodzących z portali </w:t>
      </w:r>
      <w:r w:rsidRPr="005368CB">
        <w:rPr>
          <w:szCs w:val="18"/>
        </w:rPr>
        <w:t>informacyjnych, blog</w:t>
      </w:r>
      <w:r w:rsidR="00A17828">
        <w:rPr>
          <w:szCs w:val="18"/>
        </w:rPr>
        <w:t>ów</w:t>
      </w:r>
      <w:r w:rsidRPr="005368CB">
        <w:rPr>
          <w:szCs w:val="18"/>
        </w:rPr>
        <w:t>, for</w:t>
      </w:r>
      <w:r w:rsidR="00A17828">
        <w:rPr>
          <w:szCs w:val="18"/>
        </w:rPr>
        <w:t>ów</w:t>
      </w:r>
      <w:r w:rsidRPr="005368CB">
        <w:rPr>
          <w:szCs w:val="18"/>
        </w:rPr>
        <w:t xml:space="preserve"> internetowych, serwis</w:t>
      </w:r>
      <w:r w:rsidR="00A17828">
        <w:rPr>
          <w:szCs w:val="18"/>
        </w:rPr>
        <w:t xml:space="preserve">ów </w:t>
      </w:r>
      <w:r w:rsidRPr="005368CB">
        <w:rPr>
          <w:szCs w:val="18"/>
        </w:rPr>
        <w:t xml:space="preserve">branżowych i lokalnych </w:t>
      </w:r>
    </w:p>
    <w:p w14:paraId="392E8470" w14:textId="09DB9E09" w:rsidR="005368CB" w:rsidRDefault="005368CB" w:rsidP="005368CB">
      <w:pPr>
        <w:numPr>
          <w:ilvl w:val="0"/>
          <w:numId w:val="41"/>
        </w:numPr>
        <w:spacing w:line="180" w:lineRule="exact"/>
        <w:contextualSpacing/>
        <w:jc w:val="both"/>
        <w:rPr>
          <w:szCs w:val="18"/>
        </w:rPr>
      </w:pPr>
      <w:r w:rsidRPr="005368CB">
        <w:rPr>
          <w:szCs w:val="18"/>
        </w:rPr>
        <w:t>Przygotowywanie analiz i raportów na żądanie banku</w:t>
      </w:r>
    </w:p>
    <w:p w14:paraId="494A66E8" w14:textId="6FEC35B0" w:rsidR="00153ACE" w:rsidRPr="005368CB" w:rsidRDefault="009D383D" w:rsidP="005368CB">
      <w:pPr>
        <w:numPr>
          <w:ilvl w:val="0"/>
          <w:numId w:val="41"/>
        </w:numPr>
        <w:spacing w:line="180" w:lineRule="exact"/>
        <w:contextualSpacing/>
        <w:jc w:val="both"/>
        <w:rPr>
          <w:szCs w:val="18"/>
        </w:rPr>
      </w:pPr>
      <w:r>
        <w:rPr>
          <w:szCs w:val="18"/>
        </w:rPr>
        <w:t xml:space="preserve">Dostęp do platformy </w:t>
      </w:r>
      <w:r w:rsidR="00E62065">
        <w:rPr>
          <w:szCs w:val="18"/>
        </w:rPr>
        <w:t xml:space="preserve">dla </w:t>
      </w:r>
      <w:r>
        <w:rPr>
          <w:szCs w:val="18"/>
        </w:rPr>
        <w:t>20 pracowników</w:t>
      </w:r>
    </w:p>
    <w:p w14:paraId="489B8BF6" w14:textId="77777777" w:rsidR="005368CB" w:rsidRPr="005368CB" w:rsidRDefault="005368CB" w:rsidP="005368CB">
      <w:pPr>
        <w:autoSpaceDE w:val="0"/>
        <w:autoSpaceDN w:val="0"/>
        <w:adjustRightInd w:val="0"/>
        <w:jc w:val="both"/>
        <w:rPr>
          <w:rFonts w:cs="PKO Bank Polski"/>
          <w:color w:val="000000"/>
          <w:szCs w:val="18"/>
          <w:lang w:eastAsia="pl-PL"/>
        </w:rPr>
      </w:pPr>
    </w:p>
    <w:p w14:paraId="12553CF4" w14:textId="77777777" w:rsidR="005368CB" w:rsidRPr="005368CB" w:rsidRDefault="005368CB" w:rsidP="005368CB">
      <w:pPr>
        <w:spacing w:before="120" w:after="120"/>
        <w:jc w:val="both"/>
        <w:rPr>
          <w:rFonts w:cs="PKO Bank Polski Rg"/>
          <w:b/>
          <w:szCs w:val="18"/>
        </w:rPr>
      </w:pPr>
    </w:p>
    <w:p w14:paraId="6B101549" w14:textId="77777777" w:rsidR="005368CB" w:rsidRPr="005368CB" w:rsidRDefault="005368CB" w:rsidP="005368CB">
      <w:pPr>
        <w:spacing w:line="200" w:lineRule="exact"/>
        <w:rPr>
          <w:b/>
          <w:szCs w:val="18"/>
        </w:rPr>
      </w:pPr>
      <w:r w:rsidRPr="005368CB">
        <w:rPr>
          <w:b/>
          <w:szCs w:val="18"/>
        </w:rPr>
        <w:t>3. Warunki stawiane Dostawcy:</w:t>
      </w:r>
    </w:p>
    <w:p w14:paraId="630D77A5" w14:textId="77777777" w:rsidR="005368CB" w:rsidRPr="005368CB" w:rsidRDefault="005368CB" w:rsidP="005368CB">
      <w:pPr>
        <w:spacing w:line="200" w:lineRule="exact"/>
        <w:ind w:left="720"/>
        <w:contextualSpacing/>
        <w:rPr>
          <w:b/>
          <w:szCs w:val="18"/>
        </w:rPr>
      </w:pPr>
    </w:p>
    <w:p w14:paraId="16B3E4F6" w14:textId="77777777" w:rsidR="005368CB" w:rsidRPr="005368CB" w:rsidRDefault="005368CB" w:rsidP="005368CB">
      <w:pPr>
        <w:keepNext/>
        <w:numPr>
          <w:ilvl w:val="0"/>
          <w:numId w:val="34"/>
        </w:numPr>
        <w:ind w:left="568" w:hanging="284"/>
        <w:contextualSpacing/>
        <w:rPr>
          <w:rFonts w:cs="PKO Bank Polski"/>
          <w:szCs w:val="18"/>
        </w:rPr>
      </w:pPr>
      <w:r w:rsidRPr="005368CB">
        <w:rPr>
          <w:rFonts w:cs="PKO Bank Polski"/>
          <w:szCs w:val="18"/>
        </w:rPr>
        <w:t>Przy konstruowaniu odpowiedzi prosimy o uwzględnienie poniższych kwestii:</w:t>
      </w:r>
    </w:p>
    <w:p w14:paraId="0E637A0D" w14:textId="77777777" w:rsidR="005368CB" w:rsidRPr="005368CB" w:rsidRDefault="005368CB" w:rsidP="005368CB">
      <w:pPr>
        <w:keepNext/>
        <w:numPr>
          <w:ilvl w:val="0"/>
          <w:numId w:val="35"/>
        </w:numPr>
        <w:tabs>
          <w:tab w:val="left" w:pos="708"/>
        </w:tabs>
        <w:ind w:left="851" w:hanging="284"/>
        <w:rPr>
          <w:rFonts w:eastAsia="Times New Roman" w:cs="Tahoma"/>
          <w:color w:val="000000"/>
          <w:szCs w:val="18"/>
          <w:lang w:eastAsia="pl-PL"/>
        </w:rPr>
      </w:pPr>
      <w:r w:rsidRPr="005368CB">
        <w:rPr>
          <w:rFonts w:eastAsia="Times New Roman" w:cs="PKO Bank Polski"/>
          <w:szCs w:val="18"/>
          <w:lang w:eastAsia="pl-PL"/>
        </w:rPr>
        <w:t xml:space="preserve">oferta </w:t>
      </w:r>
      <w:r w:rsidRPr="005368CB">
        <w:rPr>
          <w:rFonts w:eastAsia="Times New Roman" w:cs="Tahoma"/>
          <w:color w:val="000000"/>
          <w:szCs w:val="18"/>
          <w:lang w:eastAsia="pl-PL"/>
        </w:rPr>
        <w:t>powinna być adekwatna do opisanego przedmiotu zakupu,</w:t>
      </w:r>
    </w:p>
    <w:p w14:paraId="194DFF8B" w14:textId="77777777" w:rsidR="005368CB" w:rsidRPr="005368CB" w:rsidRDefault="005368CB" w:rsidP="005368CB">
      <w:pPr>
        <w:numPr>
          <w:ilvl w:val="0"/>
          <w:numId w:val="35"/>
        </w:numPr>
        <w:tabs>
          <w:tab w:val="left" w:pos="708"/>
        </w:tabs>
        <w:ind w:left="851" w:hanging="284"/>
        <w:rPr>
          <w:rFonts w:eastAsia="Times New Roman" w:cs="Tahoma"/>
          <w:color w:val="000000"/>
          <w:szCs w:val="18"/>
          <w:lang w:eastAsia="pl-PL"/>
        </w:rPr>
      </w:pPr>
      <w:r w:rsidRPr="005368CB">
        <w:rPr>
          <w:rFonts w:eastAsia="Times New Roman" w:cs="Tahoma"/>
          <w:color w:val="000000"/>
          <w:szCs w:val="18"/>
          <w:lang w:eastAsia="pl-PL"/>
        </w:rPr>
        <w:t>oferent powinien posiadać doświadczenie w zakresie usług stanowiących przedmiot zakupu,</w:t>
      </w:r>
    </w:p>
    <w:p w14:paraId="60514186" w14:textId="77777777" w:rsidR="005368CB" w:rsidRPr="005368CB" w:rsidRDefault="005368CB" w:rsidP="005368CB">
      <w:pPr>
        <w:numPr>
          <w:ilvl w:val="0"/>
          <w:numId w:val="34"/>
        </w:numPr>
        <w:ind w:left="568" w:hanging="284"/>
        <w:contextualSpacing/>
        <w:rPr>
          <w:rFonts w:cs="PKO Bank Polski"/>
          <w:szCs w:val="18"/>
        </w:rPr>
      </w:pPr>
      <w:r w:rsidRPr="005368CB">
        <w:rPr>
          <w:rFonts w:cs="PKO Bank Polski"/>
          <w:szCs w:val="18"/>
        </w:rPr>
        <w:t>Bank oczekuje, iż Dostawca:</w:t>
      </w:r>
    </w:p>
    <w:p w14:paraId="284B9D34" w14:textId="77777777" w:rsidR="005368CB" w:rsidRPr="005368CB" w:rsidRDefault="005368CB" w:rsidP="005368CB">
      <w:pPr>
        <w:numPr>
          <w:ilvl w:val="4"/>
          <w:numId w:val="36"/>
        </w:numPr>
        <w:ind w:left="851" w:hanging="284"/>
        <w:outlineLvl w:val="1"/>
        <w:rPr>
          <w:rFonts w:eastAsia="Times New Roman"/>
          <w:szCs w:val="18"/>
        </w:rPr>
      </w:pPr>
      <w:r w:rsidRPr="005368CB">
        <w:rPr>
          <w:rFonts w:eastAsia="Times New Roman"/>
          <w:szCs w:val="18"/>
        </w:rPr>
        <w:t>będzie posiadał niezbędną wiedzę dla realizacji usług stanowiących przedmiot zakupu,</w:t>
      </w:r>
    </w:p>
    <w:p w14:paraId="77DAA077" w14:textId="29AF00F7" w:rsidR="005368CB" w:rsidRPr="005368CB" w:rsidRDefault="005368CB" w:rsidP="005368CB">
      <w:pPr>
        <w:numPr>
          <w:ilvl w:val="4"/>
          <w:numId w:val="36"/>
        </w:numPr>
        <w:ind w:left="851" w:hanging="284"/>
        <w:outlineLvl w:val="1"/>
        <w:rPr>
          <w:rFonts w:eastAsia="Times New Roman"/>
          <w:szCs w:val="18"/>
        </w:rPr>
      </w:pPr>
      <w:r w:rsidRPr="005368CB">
        <w:rPr>
          <w:rFonts w:eastAsia="Times New Roman"/>
          <w:szCs w:val="18"/>
        </w:rPr>
        <w:t xml:space="preserve">zapewni dostępność konsultantów </w:t>
      </w:r>
      <w:r w:rsidR="009D383D">
        <w:rPr>
          <w:rFonts w:eastAsia="Times New Roman"/>
          <w:szCs w:val="18"/>
        </w:rPr>
        <w:t>oraz szkolenie z obsługi platformy</w:t>
      </w:r>
    </w:p>
    <w:p w14:paraId="194AE780" w14:textId="0BF08B61" w:rsidR="005368CB" w:rsidRPr="005368CB" w:rsidRDefault="005368CB" w:rsidP="005368CB">
      <w:pPr>
        <w:numPr>
          <w:ilvl w:val="4"/>
          <w:numId w:val="36"/>
        </w:numPr>
        <w:ind w:left="851" w:hanging="284"/>
        <w:outlineLvl w:val="1"/>
        <w:rPr>
          <w:rFonts w:eastAsia="Times New Roman"/>
          <w:szCs w:val="18"/>
        </w:rPr>
      </w:pPr>
      <w:r w:rsidRPr="005368CB">
        <w:rPr>
          <w:rFonts w:eastAsia="Times New Roman"/>
          <w:szCs w:val="18"/>
        </w:rPr>
        <w:t>zapewni wymagany przez Bank poziom poufności informacji oraz poziom bezpieczeństwa</w:t>
      </w:r>
      <w:r w:rsidR="009D383D">
        <w:rPr>
          <w:rFonts w:eastAsia="Times New Roman"/>
          <w:szCs w:val="18"/>
        </w:rPr>
        <w:t xml:space="preserve"> </w:t>
      </w:r>
    </w:p>
    <w:p w14:paraId="699FCD20" w14:textId="77777777" w:rsidR="005368CB" w:rsidRPr="005368CB" w:rsidRDefault="005368CB" w:rsidP="005368CB">
      <w:pPr>
        <w:spacing w:after="200"/>
        <w:rPr>
          <w:szCs w:val="18"/>
        </w:rPr>
      </w:pPr>
    </w:p>
    <w:p w14:paraId="328D243C" w14:textId="77777777" w:rsidR="005368CB" w:rsidRPr="005368CB" w:rsidRDefault="005368CB" w:rsidP="005368CB">
      <w:pPr>
        <w:tabs>
          <w:tab w:val="left" w:pos="426"/>
        </w:tabs>
        <w:spacing w:before="120" w:after="120"/>
        <w:ind w:left="567" w:hanging="567"/>
        <w:rPr>
          <w:rFonts w:eastAsia="Times New Roman" w:cs="PKO Bank Polski Rg"/>
          <w:b/>
          <w:bCs/>
          <w:szCs w:val="18"/>
          <w:lang w:eastAsia="pl-PL"/>
        </w:rPr>
      </w:pPr>
      <w:r w:rsidRPr="005368CB">
        <w:rPr>
          <w:rFonts w:eastAsia="Times New Roman" w:cs="PKO Bank Polski Rg"/>
          <w:b/>
          <w:bCs/>
          <w:szCs w:val="18"/>
          <w:lang w:eastAsia="pl-PL"/>
        </w:rPr>
        <w:tab/>
        <w:t>Zawartość oferty merytorycznej:</w:t>
      </w:r>
    </w:p>
    <w:p w14:paraId="6BB3E2F1" w14:textId="77777777" w:rsidR="005368CB" w:rsidRPr="005368CB" w:rsidRDefault="005368CB" w:rsidP="005368CB">
      <w:pPr>
        <w:ind w:left="284"/>
        <w:jc w:val="both"/>
        <w:rPr>
          <w:rFonts w:cs="PKO Bank Polski Rg"/>
          <w:b/>
          <w:szCs w:val="18"/>
          <w:u w:val="single"/>
        </w:rPr>
      </w:pPr>
      <w:r w:rsidRPr="005368CB">
        <w:rPr>
          <w:rFonts w:cs="PKO Bank Polski Rg"/>
          <w:b/>
          <w:szCs w:val="18"/>
          <w:u w:val="single"/>
        </w:rPr>
        <w:t>Część merytoryczna powinna zawierać:</w:t>
      </w:r>
    </w:p>
    <w:p w14:paraId="6F162CE3" w14:textId="77777777" w:rsidR="005368CB" w:rsidRPr="005368CB" w:rsidRDefault="005368CB" w:rsidP="005368CB">
      <w:pPr>
        <w:ind w:left="284"/>
        <w:jc w:val="both"/>
        <w:rPr>
          <w:rFonts w:cs="PKO Bank Polski Rg"/>
          <w:b/>
          <w:szCs w:val="18"/>
          <w:u w:val="single"/>
        </w:rPr>
      </w:pPr>
    </w:p>
    <w:p w14:paraId="40C4EBB0" w14:textId="79287E38" w:rsidR="005368CB" w:rsidRPr="005368CB" w:rsidRDefault="005368CB" w:rsidP="005368CB">
      <w:pPr>
        <w:numPr>
          <w:ilvl w:val="1"/>
          <w:numId w:val="37"/>
        </w:numPr>
        <w:tabs>
          <w:tab w:val="clear" w:pos="644"/>
          <w:tab w:val="num" w:pos="360"/>
        </w:tabs>
        <w:ind w:left="568" w:hanging="284"/>
        <w:contextualSpacing/>
        <w:rPr>
          <w:rFonts w:cs="Arial"/>
          <w:szCs w:val="18"/>
        </w:rPr>
      </w:pPr>
      <w:r w:rsidRPr="005368CB">
        <w:rPr>
          <w:rFonts w:cs="Arial"/>
          <w:szCs w:val="18"/>
        </w:rPr>
        <w:t xml:space="preserve">opis doświadczenia posiadanego przez Oferenta w zakresie przedmiotu zakupu, zawierający m. in. krótki opis zrealizowanych prac w zakresie zgodnym do przedmiotu zakupu </w:t>
      </w:r>
    </w:p>
    <w:p w14:paraId="5D929614" w14:textId="77777777" w:rsidR="005368CB" w:rsidRPr="005368CB" w:rsidRDefault="005368CB" w:rsidP="005368CB">
      <w:pPr>
        <w:ind w:left="284"/>
        <w:jc w:val="both"/>
        <w:rPr>
          <w:rFonts w:cs="PKO Bank Polski Rg"/>
          <w:szCs w:val="18"/>
        </w:rPr>
      </w:pPr>
    </w:p>
    <w:p w14:paraId="5B94609F" w14:textId="77777777" w:rsidR="005368CB" w:rsidRPr="005368CB" w:rsidRDefault="005368CB" w:rsidP="005368CB">
      <w:pPr>
        <w:numPr>
          <w:ilvl w:val="0"/>
          <w:numId w:val="42"/>
        </w:numPr>
        <w:ind w:left="568" w:hanging="284"/>
        <w:contextualSpacing/>
        <w:rPr>
          <w:color w:val="000000"/>
          <w:szCs w:val="18"/>
        </w:rPr>
      </w:pPr>
      <w:r w:rsidRPr="005368CB">
        <w:rPr>
          <w:color w:val="000000"/>
          <w:szCs w:val="18"/>
        </w:rPr>
        <w:t>Prezentację przedstawiającą portfolio, zawierającą m.in.:</w:t>
      </w:r>
    </w:p>
    <w:p w14:paraId="664B880E" w14:textId="77777777" w:rsidR="005368CB" w:rsidRPr="005368CB" w:rsidRDefault="005368CB" w:rsidP="005368CB">
      <w:pPr>
        <w:numPr>
          <w:ilvl w:val="0"/>
          <w:numId w:val="43"/>
        </w:numPr>
        <w:contextualSpacing/>
        <w:rPr>
          <w:color w:val="000000"/>
          <w:szCs w:val="18"/>
        </w:rPr>
      </w:pPr>
      <w:r w:rsidRPr="005368CB">
        <w:rPr>
          <w:szCs w:val="18"/>
        </w:rPr>
        <w:t xml:space="preserve">zakres działalności firmy, </w:t>
      </w:r>
    </w:p>
    <w:p w14:paraId="7AAF682F" w14:textId="77777777" w:rsidR="005368CB" w:rsidRPr="005368CB" w:rsidRDefault="005368CB" w:rsidP="005368CB">
      <w:pPr>
        <w:numPr>
          <w:ilvl w:val="0"/>
          <w:numId w:val="43"/>
        </w:numPr>
        <w:contextualSpacing/>
        <w:rPr>
          <w:szCs w:val="18"/>
        </w:rPr>
      </w:pPr>
      <w:r w:rsidRPr="005368CB">
        <w:rPr>
          <w:color w:val="000000"/>
          <w:szCs w:val="18"/>
        </w:rPr>
        <w:t>funkcjonalność proponowanego narzędzia</w:t>
      </w:r>
    </w:p>
    <w:p w14:paraId="363CD0E1" w14:textId="77777777" w:rsidR="005368CB" w:rsidRPr="005368CB" w:rsidRDefault="005368CB" w:rsidP="005368CB">
      <w:pPr>
        <w:numPr>
          <w:ilvl w:val="0"/>
          <w:numId w:val="43"/>
        </w:numPr>
        <w:contextualSpacing/>
        <w:rPr>
          <w:color w:val="000000"/>
          <w:szCs w:val="18"/>
        </w:rPr>
      </w:pPr>
      <w:r w:rsidRPr="005368CB">
        <w:rPr>
          <w:bCs/>
          <w:szCs w:val="18"/>
        </w:rPr>
        <w:t>inny zakres, który uważają Państwo, że może być istotny z punktu widzenia niniejszego zapytania.</w:t>
      </w:r>
    </w:p>
    <w:p w14:paraId="562620AD" w14:textId="77777777" w:rsidR="005368CB" w:rsidRPr="005368CB" w:rsidRDefault="005368CB" w:rsidP="005368CB">
      <w:pPr>
        <w:ind w:left="284"/>
        <w:jc w:val="both"/>
        <w:rPr>
          <w:rFonts w:cs="PKO Bank Polski Rg"/>
          <w:szCs w:val="18"/>
        </w:rPr>
        <w:sectPr w:rsidR="005368CB" w:rsidRPr="005368CB" w:rsidSect="00431E13">
          <w:footerReference w:type="first" r:id="rId11"/>
          <w:type w:val="continuous"/>
          <w:pgSz w:w="11906" w:h="16838"/>
          <w:pgMar w:top="794" w:right="567" w:bottom="680" w:left="1247" w:header="142" w:footer="488" w:gutter="0"/>
          <w:cols w:space="708"/>
          <w:formProt w:val="0"/>
          <w:titlePg/>
          <w:docGrid w:linePitch="360"/>
        </w:sectPr>
      </w:pPr>
    </w:p>
    <w:p w14:paraId="0FC07DFE" w14:textId="77777777" w:rsidR="005368CB" w:rsidRPr="005368CB" w:rsidRDefault="005368CB" w:rsidP="005368CB">
      <w:pPr>
        <w:ind w:firstLine="142"/>
        <w:jc w:val="both"/>
        <w:rPr>
          <w:rFonts w:cs="PKO Bank Polski Rg"/>
          <w:b/>
          <w:bCs/>
          <w:szCs w:val="18"/>
        </w:rPr>
      </w:pPr>
    </w:p>
    <w:p w14:paraId="66AE3763" w14:textId="77777777" w:rsidR="005368CB" w:rsidRPr="005368CB" w:rsidRDefault="005368CB" w:rsidP="005368CB">
      <w:pPr>
        <w:ind w:firstLine="142"/>
        <w:jc w:val="both"/>
        <w:rPr>
          <w:rFonts w:cs="PKO Bank Polski Rg"/>
          <w:b/>
          <w:bCs/>
          <w:szCs w:val="18"/>
        </w:rPr>
      </w:pPr>
    </w:p>
    <w:p w14:paraId="448FC10F" w14:textId="77777777" w:rsidR="005368CB" w:rsidRPr="005368CB" w:rsidRDefault="005368CB" w:rsidP="005368CB">
      <w:pPr>
        <w:rPr>
          <w:szCs w:val="18"/>
        </w:rPr>
      </w:pPr>
      <w:r w:rsidRPr="005368CB">
        <w:rPr>
          <w:szCs w:val="18"/>
        </w:rPr>
        <w:t>Oczekiwania wobec odpowiedzi:</w:t>
      </w:r>
    </w:p>
    <w:p w14:paraId="59EE2C19" w14:textId="77777777" w:rsidR="005368CB" w:rsidRPr="005368CB" w:rsidRDefault="005368CB" w:rsidP="005368CB">
      <w:pPr>
        <w:ind w:left="284"/>
        <w:rPr>
          <w:szCs w:val="18"/>
        </w:rPr>
      </w:pPr>
      <w:r w:rsidRPr="005368CB">
        <w:rPr>
          <w:szCs w:val="18"/>
        </w:rPr>
        <w:t>Prosimy o przedstawienie odpowiedzi poprzez uzupełnienie i przesłanie:</w:t>
      </w:r>
    </w:p>
    <w:p w14:paraId="211E9825" w14:textId="77777777" w:rsidR="005368CB" w:rsidRPr="005368CB" w:rsidRDefault="005368CB" w:rsidP="005368CB">
      <w:pPr>
        <w:numPr>
          <w:ilvl w:val="0"/>
          <w:numId w:val="42"/>
        </w:numPr>
        <w:ind w:left="568" w:hanging="284"/>
        <w:contextualSpacing/>
        <w:rPr>
          <w:color w:val="000000"/>
          <w:szCs w:val="18"/>
        </w:rPr>
      </w:pPr>
      <w:r w:rsidRPr="005368CB">
        <w:rPr>
          <w:szCs w:val="18"/>
        </w:rPr>
        <w:t xml:space="preserve"> „Formularza cenowego” – </w:t>
      </w:r>
      <w:r w:rsidRPr="005368CB">
        <w:rPr>
          <w:color w:val="000000"/>
          <w:szCs w:val="18"/>
        </w:rPr>
        <w:t xml:space="preserve">wg. wzoru stanowiącego </w:t>
      </w:r>
      <w:r w:rsidRPr="005368CB">
        <w:rPr>
          <w:szCs w:val="18"/>
        </w:rPr>
        <w:t>załącznik nr 2,</w:t>
      </w:r>
    </w:p>
    <w:p w14:paraId="2DBF8DD9" w14:textId="77777777" w:rsidR="005368CB" w:rsidRPr="005368CB" w:rsidRDefault="005368CB" w:rsidP="005368CB">
      <w:pPr>
        <w:numPr>
          <w:ilvl w:val="0"/>
          <w:numId w:val="42"/>
        </w:numPr>
        <w:ind w:left="568" w:hanging="284"/>
        <w:contextualSpacing/>
        <w:rPr>
          <w:color w:val="000000"/>
          <w:szCs w:val="18"/>
        </w:rPr>
      </w:pPr>
      <w:r w:rsidRPr="005368CB">
        <w:rPr>
          <w:szCs w:val="18"/>
        </w:rPr>
        <w:t xml:space="preserve"> „Formularza - Informacje organizacyjne” - </w:t>
      </w:r>
      <w:r w:rsidRPr="005368CB">
        <w:rPr>
          <w:color w:val="000000"/>
          <w:szCs w:val="18"/>
        </w:rPr>
        <w:t xml:space="preserve">wg. wzoru stanowiącego </w:t>
      </w:r>
      <w:r w:rsidRPr="005368CB">
        <w:rPr>
          <w:szCs w:val="18"/>
        </w:rPr>
        <w:t xml:space="preserve">załącznik nr 3, </w:t>
      </w:r>
    </w:p>
    <w:p w14:paraId="28B17F79" w14:textId="77777777" w:rsidR="005368CB" w:rsidRPr="005368CB" w:rsidRDefault="005368CB" w:rsidP="005368CB">
      <w:pPr>
        <w:ind w:firstLine="142"/>
        <w:jc w:val="both"/>
        <w:rPr>
          <w:rFonts w:cs="PKO Bank Polski Rg"/>
          <w:b/>
          <w:bCs/>
          <w:szCs w:val="18"/>
        </w:rPr>
      </w:pPr>
    </w:p>
    <w:p w14:paraId="3C73FCEE" w14:textId="77777777" w:rsidR="005368CB" w:rsidRPr="005368CB" w:rsidRDefault="005368CB" w:rsidP="005368CB">
      <w:pPr>
        <w:ind w:firstLine="142"/>
        <w:jc w:val="both"/>
        <w:rPr>
          <w:rFonts w:cs="PKO Bank Polski Rg"/>
          <w:b/>
          <w:bCs/>
          <w:szCs w:val="18"/>
        </w:rPr>
      </w:pPr>
    </w:p>
    <w:p w14:paraId="67C3D5DF" w14:textId="77777777" w:rsidR="00A374AA" w:rsidRPr="0006576C" w:rsidRDefault="005368CB" w:rsidP="005368CB">
      <w:pPr>
        <w:jc w:val="both"/>
        <w:rPr>
          <w:rFonts w:cs="PKO Bank Polski Rg"/>
          <w:b/>
          <w:bCs/>
          <w:szCs w:val="18"/>
        </w:rPr>
      </w:pPr>
      <w:r w:rsidRPr="005368CB">
        <w:rPr>
          <w:rFonts w:cs="PKO Bank Polski Rg"/>
          <w:b/>
          <w:bCs/>
          <w:szCs w:val="18"/>
        </w:rPr>
        <w:t xml:space="preserve">  </w:t>
      </w:r>
    </w:p>
    <w:p w14:paraId="56B78D13" w14:textId="77777777" w:rsidR="00A374AA" w:rsidRPr="0006576C" w:rsidRDefault="00A374AA" w:rsidP="005368CB">
      <w:pPr>
        <w:jc w:val="both"/>
        <w:rPr>
          <w:rFonts w:cs="PKO Bank Polski Rg"/>
          <w:b/>
          <w:bCs/>
          <w:szCs w:val="18"/>
        </w:rPr>
      </w:pPr>
    </w:p>
    <w:p w14:paraId="1179BE72" w14:textId="77777777" w:rsidR="00A374AA" w:rsidRPr="0006576C" w:rsidRDefault="00A374AA" w:rsidP="005368CB">
      <w:pPr>
        <w:jc w:val="both"/>
        <w:rPr>
          <w:rFonts w:cs="PKO Bank Polski Rg"/>
          <w:b/>
          <w:bCs/>
          <w:szCs w:val="18"/>
        </w:rPr>
      </w:pPr>
    </w:p>
    <w:p w14:paraId="14B2DAD9" w14:textId="77777777" w:rsidR="004A25D8" w:rsidRDefault="00A374AA" w:rsidP="005368CB">
      <w:pPr>
        <w:jc w:val="both"/>
        <w:rPr>
          <w:rFonts w:cs="PKO Bank Polski Rg"/>
          <w:b/>
          <w:bCs/>
          <w:szCs w:val="18"/>
        </w:rPr>
      </w:pPr>
      <w:r w:rsidRPr="0006576C">
        <w:rPr>
          <w:rFonts w:cs="PKO Bank Polski Rg"/>
          <w:b/>
          <w:bCs/>
          <w:szCs w:val="18"/>
        </w:rPr>
        <w:t xml:space="preserve">   </w:t>
      </w:r>
    </w:p>
    <w:p w14:paraId="48BB043C" w14:textId="3D00961B" w:rsidR="005368CB" w:rsidRPr="005368CB" w:rsidRDefault="004A25D8" w:rsidP="005368CB">
      <w:pPr>
        <w:jc w:val="both"/>
        <w:rPr>
          <w:rFonts w:cs="PKO Bank Polski Rg"/>
          <w:b/>
          <w:bCs/>
          <w:szCs w:val="18"/>
        </w:rPr>
      </w:pPr>
      <w:r>
        <w:rPr>
          <w:rFonts w:cs="PKO Bank Polski Rg"/>
          <w:b/>
          <w:bCs/>
          <w:szCs w:val="18"/>
        </w:rPr>
        <w:t xml:space="preserve">   </w:t>
      </w:r>
      <w:r w:rsidR="005368CB" w:rsidRPr="005368CB">
        <w:rPr>
          <w:rFonts w:cs="PKO Bank Polski Rg"/>
          <w:b/>
          <w:bCs/>
          <w:szCs w:val="18"/>
        </w:rPr>
        <w:t>Sposób przygotowania oferty cenowej</w:t>
      </w:r>
    </w:p>
    <w:p w14:paraId="499E6077" w14:textId="77777777" w:rsidR="005368CB" w:rsidRPr="005368CB" w:rsidRDefault="005368CB" w:rsidP="005368CB">
      <w:pPr>
        <w:ind w:left="142"/>
        <w:jc w:val="both"/>
        <w:rPr>
          <w:szCs w:val="18"/>
        </w:rPr>
      </w:pPr>
      <w:r w:rsidRPr="005368CB">
        <w:rPr>
          <w:szCs w:val="18"/>
        </w:rPr>
        <w:lastRenderedPageBreak/>
        <w:t>Prosimy o przedstawienie na podstawie powyższych informacji wstępnej estymacji kosztowej dla wykonania wyżej opisanej usługi zgodnej z oczekiwaniami Banku wyrażonymi w pkt 1. Przedmiot Zapytania.</w:t>
      </w:r>
    </w:p>
    <w:p w14:paraId="25ACB01B" w14:textId="77777777" w:rsidR="00A374AA" w:rsidRPr="0006576C" w:rsidRDefault="005368CB" w:rsidP="005368CB">
      <w:pPr>
        <w:tabs>
          <w:tab w:val="left" w:pos="426"/>
        </w:tabs>
        <w:spacing w:before="120" w:after="120"/>
        <w:ind w:left="567" w:hanging="567"/>
        <w:rPr>
          <w:rFonts w:eastAsia="Times New Roman" w:cs="PKO Bank Polski Rg"/>
          <w:b/>
          <w:bCs/>
          <w:szCs w:val="18"/>
          <w:lang w:eastAsia="pl-PL"/>
        </w:rPr>
      </w:pPr>
      <w:r w:rsidRPr="005368CB">
        <w:rPr>
          <w:rFonts w:eastAsia="Times New Roman" w:cs="PKO Bank Polski Rg"/>
          <w:b/>
          <w:bCs/>
          <w:szCs w:val="18"/>
          <w:lang w:eastAsia="pl-PL"/>
        </w:rPr>
        <w:t xml:space="preserve">   </w:t>
      </w:r>
    </w:p>
    <w:p w14:paraId="544BB8CC" w14:textId="77777777" w:rsidR="00A374AA" w:rsidRPr="0006576C" w:rsidRDefault="00A374AA" w:rsidP="005368CB">
      <w:pPr>
        <w:tabs>
          <w:tab w:val="left" w:pos="426"/>
        </w:tabs>
        <w:spacing w:before="120" w:after="120"/>
        <w:ind w:left="567" w:hanging="567"/>
        <w:rPr>
          <w:rFonts w:eastAsia="Times New Roman" w:cs="PKO Bank Polski Rg"/>
          <w:b/>
          <w:bCs/>
          <w:szCs w:val="18"/>
          <w:lang w:eastAsia="pl-PL"/>
        </w:rPr>
      </w:pPr>
    </w:p>
    <w:p w14:paraId="5BE799EF" w14:textId="3450823A" w:rsidR="005368CB" w:rsidRPr="005368CB" w:rsidRDefault="00A374AA" w:rsidP="005368CB">
      <w:pPr>
        <w:tabs>
          <w:tab w:val="left" w:pos="426"/>
        </w:tabs>
        <w:spacing w:before="120" w:after="120"/>
        <w:ind w:left="567" w:hanging="567"/>
        <w:rPr>
          <w:rFonts w:eastAsia="Times New Roman" w:cs="PKO Bank Polski Rg"/>
          <w:b/>
          <w:bCs/>
          <w:szCs w:val="18"/>
          <w:lang w:eastAsia="pl-PL"/>
        </w:rPr>
      </w:pPr>
      <w:r w:rsidRPr="0006576C">
        <w:rPr>
          <w:rFonts w:eastAsia="Times New Roman" w:cs="PKO Bank Polski Rg"/>
          <w:b/>
          <w:bCs/>
          <w:szCs w:val="18"/>
          <w:lang w:eastAsia="pl-PL"/>
        </w:rPr>
        <w:t xml:space="preserve">   </w:t>
      </w:r>
      <w:r w:rsidR="005368CB" w:rsidRPr="005368CB">
        <w:rPr>
          <w:rFonts w:eastAsia="Times New Roman" w:cs="PKO Bank Polski Rg"/>
          <w:b/>
          <w:bCs/>
          <w:szCs w:val="18"/>
          <w:lang w:eastAsia="pl-PL"/>
        </w:rPr>
        <w:t>Sposób złożenia oferty</w:t>
      </w:r>
    </w:p>
    <w:p w14:paraId="5F094475" w14:textId="0A21DA1C" w:rsidR="005368CB" w:rsidRPr="005368CB" w:rsidRDefault="005368CB" w:rsidP="005368CB">
      <w:pPr>
        <w:ind w:left="142"/>
        <w:jc w:val="both"/>
        <w:rPr>
          <w:b/>
          <w:szCs w:val="18"/>
        </w:rPr>
      </w:pPr>
      <w:r w:rsidRPr="005368CB">
        <w:rPr>
          <w:b/>
          <w:szCs w:val="18"/>
        </w:rPr>
        <w:t>Oferta powinna zostać złożona w wyznaczonym przez Bank terminie tj. d</w:t>
      </w:r>
      <w:r w:rsidR="001B57EB">
        <w:rPr>
          <w:b/>
          <w:szCs w:val="18"/>
        </w:rPr>
        <w:t xml:space="preserve">o 12 grudnia 2025 r. </w:t>
      </w:r>
      <w:r w:rsidRPr="005368CB">
        <w:rPr>
          <w:b/>
          <w:szCs w:val="18"/>
        </w:rPr>
        <w:t>do godz</w:t>
      </w:r>
      <w:r w:rsidR="001B57EB">
        <w:rPr>
          <w:b/>
          <w:szCs w:val="18"/>
        </w:rPr>
        <w:t>. 15.00</w:t>
      </w:r>
    </w:p>
    <w:p w14:paraId="01942628" w14:textId="739218C4" w:rsidR="005368CB" w:rsidRDefault="005368CB" w:rsidP="005368CB">
      <w:pPr>
        <w:jc w:val="both"/>
      </w:pPr>
      <w:r w:rsidRPr="005368CB">
        <w:rPr>
          <w:b/>
          <w:szCs w:val="18"/>
        </w:rPr>
        <w:t xml:space="preserve">   Państwa propozycję proszę wysłać na adres: </w:t>
      </w:r>
      <w:hyperlink r:id="rId12" w:history="1">
        <w:r w:rsidR="001B57EB" w:rsidRPr="006932C8">
          <w:rPr>
            <w:rStyle w:val="Hipercze"/>
          </w:rPr>
          <w:t>joanna.fatek@pkobp.pl</w:t>
        </w:r>
      </w:hyperlink>
    </w:p>
    <w:p w14:paraId="3AE60378" w14:textId="77777777" w:rsidR="001B57EB" w:rsidRPr="005368CB" w:rsidRDefault="001B57EB" w:rsidP="005368CB">
      <w:pPr>
        <w:jc w:val="both"/>
        <w:rPr>
          <w:b/>
          <w:szCs w:val="18"/>
        </w:rPr>
      </w:pPr>
      <w:bookmarkStart w:id="1" w:name="_GoBack"/>
      <w:bookmarkEnd w:id="1"/>
    </w:p>
    <w:p w14:paraId="6EF82FE1" w14:textId="4251B9A2" w:rsidR="005368CB" w:rsidRPr="0006576C" w:rsidRDefault="005368CB" w:rsidP="00917F1F">
      <w:pPr>
        <w:spacing w:line="200" w:lineRule="exact"/>
        <w:ind w:left="284" w:hanging="284"/>
        <w:rPr>
          <w:szCs w:val="18"/>
        </w:rPr>
      </w:pPr>
    </w:p>
    <w:p w14:paraId="544B4F19" w14:textId="6826445A" w:rsidR="005368CB" w:rsidRPr="0006576C" w:rsidRDefault="005368CB" w:rsidP="00917F1F">
      <w:pPr>
        <w:spacing w:line="200" w:lineRule="exact"/>
        <w:ind w:left="284" w:hanging="284"/>
        <w:rPr>
          <w:szCs w:val="18"/>
        </w:rPr>
      </w:pPr>
    </w:p>
    <w:p w14:paraId="1F191B78" w14:textId="77777777" w:rsidR="005368CB" w:rsidRPr="0006576C" w:rsidRDefault="005368CB" w:rsidP="00917F1F">
      <w:pPr>
        <w:spacing w:line="200" w:lineRule="exact"/>
        <w:ind w:left="284" w:hanging="284"/>
        <w:rPr>
          <w:szCs w:val="18"/>
        </w:rPr>
      </w:pPr>
    </w:p>
    <w:sectPr w:rsidR="005368CB" w:rsidRPr="0006576C" w:rsidSect="005368CB">
      <w:headerReference w:type="default" r:id="rId13"/>
      <w:type w:val="continuous"/>
      <w:pgSz w:w="11906" w:h="16838"/>
      <w:pgMar w:top="794" w:right="567" w:bottom="680" w:left="1247" w:header="142" w:footer="48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1D7D6" w14:textId="77777777" w:rsidR="005B6DAB" w:rsidRDefault="005B6DAB" w:rsidP="00395D85">
      <w:r>
        <w:separator/>
      </w:r>
    </w:p>
  </w:endnote>
  <w:endnote w:type="continuationSeparator" w:id="0">
    <w:p w14:paraId="2949BB6F" w14:textId="77777777" w:rsidR="005B6DAB" w:rsidRDefault="005B6DAB" w:rsidP="003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56E6" w14:textId="77777777" w:rsidR="005368CB" w:rsidRDefault="005368CB" w:rsidP="00431E13">
    <w:pPr>
      <w:pStyle w:val="Stopka"/>
    </w:pPr>
  </w:p>
  <w:p w14:paraId="51F4919A" w14:textId="77777777" w:rsidR="005368CB" w:rsidRDefault="005368CB" w:rsidP="00431E13">
    <w:pPr>
      <w:pStyle w:val="Stopka"/>
    </w:pPr>
  </w:p>
  <w:p w14:paraId="2E82B38D" w14:textId="77777777" w:rsidR="005368CB" w:rsidRPr="00D63997" w:rsidRDefault="005368CB" w:rsidP="00431E13">
    <w:pPr>
      <w:pStyle w:val="Stopka"/>
    </w:pPr>
    <w:r w:rsidRPr="00D63997">
      <w:t>Powszechna Kasa Oszczędności Bank Polski Spółka Akcyjna, 02-515 Warszawa, ul. Puławska 15</w:t>
    </w:r>
    <w:r>
      <w:t xml:space="preserve"> </w:t>
    </w:r>
    <w:r w:rsidRPr="00D63997">
      <w:t>Sąd Rejonowy dla m.st. Warszawy w Warszawie, XIII Wydział G</w:t>
    </w:r>
    <w:r>
      <w:t>ospodarczy Krajowego Rejestru Są</w:t>
    </w:r>
    <w:r w:rsidRPr="00D63997">
      <w:t>dowego numer KRS 0000026438, NIP: 525-000-77-38,REGON: 016298263; kapitał zakładowy (kapitał wpłacony) 1 250 000 000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A32BE" w14:textId="77777777" w:rsidR="005B6DAB" w:rsidRDefault="005B6DAB" w:rsidP="00395D85">
      <w:r>
        <w:separator/>
      </w:r>
    </w:p>
  </w:footnote>
  <w:footnote w:type="continuationSeparator" w:id="0">
    <w:p w14:paraId="1044429D" w14:textId="77777777" w:rsidR="005B6DAB" w:rsidRDefault="005B6DAB" w:rsidP="0039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C579" w14:textId="77777777" w:rsidR="002C293D" w:rsidRDefault="002C293D" w:rsidP="00CF4B86">
    <w:pPr>
      <w:pStyle w:val="Nagwek"/>
      <w:jc w:val="center"/>
    </w:pPr>
    <w:r w:rsidRPr="00A665DA"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0A3F6CC1" wp14:editId="3E3BD226">
          <wp:simplePos x="0" y="0"/>
          <wp:positionH relativeFrom="page">
            <wp:posOffset>5250815</wp:posOffset>
          </wp:positionH>
          <wp:positionV relativeFrom="page">
            <wp:posOffset>-6350</wp:posOffset>
          </wp:positionV>
          <wp:extent cx="2305050" cy="1476375"/>
          <wp:effectExtent l="0" t="0" r="0" b="9525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F29"/>
    <w:multiLevelType w:val="hybridMultilevel"/>
    <w:tmpl w:val="303848A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41416A0"/>
    <w:multiLevelType w:val="hybridMultilevel"/>
    <w:tmpl w:val="34CE1374"/>
    <w:lvl w:ilvl="0" w:tplc="3B4C53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708F0"/>
    <w:multiLevelType w:val="hybridMultilevel"/>
    <w:tmpl w:val="529A4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1AA0"/>
    <w:multiLevelType w:val="hybridMultilevel"/>
    <w:tmpl w:val="21449AE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F635D"/>
    <w:multiLevelType w:val="hybridMultilevel"/>
    <w:tmpl w:val="C570F66E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1463A76"/>
    <w:multiLevelType w:val="hybridMultilevel"/>
    <w:tmpl w:val="C3201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E281E"/>
    <w:multiLevelType w:val="hybridMultilevel"/>
    <w:tmpl w:val="D8C2480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4E06D4D"/>
    <w:multiLevelType w:val="hybridMultilevel"/>
    <w:tmpl w:val="2E62D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6E2"/>
    <w:multiLevelType w:val="hybridMultilevel"/>
    <w:tmpl w:val="47EC9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547C6"/>
    <w:multiLevelType w:val="hybridMultilevel"/>
    <w:tmpl w:val="75D0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878"/>
    <w:multiLevelType w:val="hybridMultilevel"/>
    <w:tmpl w:val="2F7038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787AAD"/>
    <w:multiLevelType w:val="hybridMultilevel"/>
    <w:tmpl w:val="0CF09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4447D"/>
    <w:multiLevelType w:val="hybridMultilevel"/>
    <w:tmpl w:val="4C08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86CE0"/>
    <w:multiLevelType w:val="hybridMultilevel"/>
    <w:tmpl w:val="4BA0CB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DB754D"/>
    <w:multiLevelType w:val="hybridMultilevel"/>
    <w:tmpl w:val="66184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60640"/>
    <w:multiLevelType w:val="hybridMultilevel"/>
    <w:tmpl w:val="232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7E767D"/>
    <w:multiLevelType w:val="hybridMultilevel"/>
    <w:tmpl w:val="F1E21558"/>
    <w:lvl w:ilvl="0" w:tplc="E5720C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9353EC"/>
    <w:multiLevelType w:val="hybridMultilevel"/>
    <w:tmpl w:val="ECB8C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C7F56"/>
    <w:multiLevelType w:val="hybridMultilevel"/>
    <w:tmpl w:val="4BA0CB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5B3322B"/>
    <w:multiLevelType w:val="hybridMultilevel"/>
    <w:tmpl w:val="39B4F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869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871C0"/>
    <w:multiLevelType w:val="hybridMultilevel"/>
    <w:tmpl w:val="F9409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A6D12"/>
    <w:multiLevelType w:val="hybridMultilevel"/>
    <w:tmpl w:val="2BF4B8DE"/>
    <w:lvl w:ilvl="0" w:tplc="CCA8F4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BA5AE0"/>
    <w:multiLevelType w:val="hybridMultilevel"/>
    <w:tmpl w:val="C414D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354B"/>
    <w:multiLevelType w:val="hybridMultilevel"/>
    <w:tmpl w:val="34923606"/>
    <w:lvl w:ilvl="0" w:tplc="632E6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2A02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B6815"/>
    <w:multiLevelType w:val="hybridMultilevel"/>
    <w:tmpl w:val="82B4BD1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4FFB1DC7"/>
    <w:multiLevelType w:val="hybridMultilevel"/>
    <w:tmpl w:val="3114529A"/>
    <w:lvl w:ilvl="0" w:tplc="09E2609C">
      <w:start w:val="5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6" w15:restartNumberingAfterBreak="0">
    <w:nsid w:val="56D033F8"/>
    <w:multiLevelType w:val="hybridMultilevel"/>
    <w:tmpl w:val="EF3A0A06"/>
    <w:lvl w:ilvl="0" w:tplc="A7E6BC0C">
      <w:start w:val="4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24" w:hanging="360"/>
      </w:pPr>
    </w:lvl>
    <w:lvl w:ilvl="2" w:tplc="0415001B" w:tentative="1">
      <w:start w:val="1"/>
      <w:numFmt w:val="lowerRoman"/>
      <w:lvlText w:val="%3."/>
      <w:lvlJc w:val="right"/>
      <w:pPr>
        <w:ind w:left="1544" w:hanging="180"/>
      </w:pPr>
    </w:lvl>
    <w:lvl w:ilvl="3" w:tplc="0415000F" w:tentative="1">
      <w:start w:val="1"/>
      <w:numFmt w:val="decimal"/>
      <w:lvlText w:val="%4."/>
      <w:lvlJc w:val="left"/>
      <w:pPr>
        <w:ind w:left="2264" w:hanging="360"/>
      </w:pPr>
    </w:lvl>
    <w:lvl w:ilvl="4" w:tplc="04150019" w:tentative="1">
      <w:start w:val="1"/>
      <w:numFmt w:val="lowerLetter"/>
      <w:lvlText w:val="%5."/>
      <w:lvlJc w:val="left"/>
      <w:pPr>
        <w:ind w:left="2984" w:hanging="360"/>
      </w:pPr>
    </w:lvl>
    <w:lvl w:ilvl="5" w:tplc="0415001B" w:tentative="1">
      <w:start w:val="1"/>
      <w:numFmt w:val="lowerRoman"/>
      <w:lvlText w:val="%6."/>
      <w:lvlJc w:val="right"/>
      <w:pPr>
        <w:ind w:left="3704" w:hanging="180"/>
      </w:pPr>
    </w:lvl>
    <w:lvl w:ilvl="6" w:tplc="0415000F" w:tentative="1">
      <w:start w:val="1"/>
      <w:numFmt w:val="decimal"/>
      <w:lvlText w:val="%7."/>
      <w:lvlJc w:val="left"/>
      <w:pPr>
        <w:ind w:left="4424" w:hanging="360"/>
      </w:pPr>
    </w:lvl>
    <w:lvl w:ilvl="7" w:tplc="04150019" w:tentative="1">
      <w:start w:val="1"/>
      <w:numFmt w:val="lowerLetter"/>
      <w:lvlText w:val="%8."/>
      <w:lvlJc w:val="left"/>
      <w:pPr>
        <w:ind w:left="5144" w:hanging="360"/>
      </w:pPr>
    </w:lvl>
    <w:lvl w:ilvl="8" w:tplc="0415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27" w15:restartNumberingAfterBreak="0">
    <w:nsid w:val="58B43F93"/>
    <w:multiLevelType w:val="multilevel"/>
    <w:tmpl w:val="695A12E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5CE20CE8"/>
    <w:multiLevelType w:val="hybridMultilevel"/>
    <w:tmpl w:val="812AAEB2"/>
    <w:lvl w:ilvl="0" w:tplc="AEFA6078">
      <w:start w:val="1"/>
      <w:numFmt w:val="decimal"/>
      <w:lvlText w:val="%1)"/>
      <w:lvlJc w:val="left"/>
      <w:pPr>
        <w:ind w:left="720" w:hanging="360"/>
      </w:pPr>
      <w:rPr>
        <w:rFonts w:ascii="PKO Bank Polski" w:hAnsi="PKO Bank Polski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A6705"/>
    <w:multiLevelType w:val="hybridMultilevel"/>
    <w:tmpl w:val="002A8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7E70"/>
    <w:multiLevelType w:val="multilevel"/>
    <w:tmpl w:val="C688F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6231314C"/>
    <w:multiLevelType w:val="hybridMultilevel"/>
    <w:tmpl w:val="FC7CE1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B20238"/>
    <w:multiLevelType w:val="hybridMultilevel"/>
    <w:tmpl w:val="B9BE417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7A86075"/>
    <w:multiLevelType w:val="hybridMultilevel"/>
    <w:tmpl w:val="6950889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9BA7072">
      <w:start w:val="1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694F59E7"/>
    <w:multiLevelType w:val="hybridMultilevel"/>
    <w:tmpl w:val="5EBA8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A311A5"/>
    <w:multiLevelType w:val="hybridMultilevel"/>
    <w:tmpl w:val="31166D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3E687C"/>
    <w:multiLevelType w:val="hybridMultilevel"/>
    <w:tmpl w:val="F93C2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539CA"/>
    <w:multiLevelType w:val="hybridMultilevel"/>
    <w:tmpl w:val="360CB4CA"/>
    <w:lvl w:ilvl="0" w:tplc="228474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9206C"/>
    <w:multiLevelType w:val="hybridMultilevel"/>
    <w:tmpl w:val="B5006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43C2">
      <w:start w:val="1"/>
      <w:numFmt w:val="decimal"/>
      <w:lvlText w:val="%5)"/>
      <w:lvlJc w:val="left"/>
      <w:pPr>
        <w:ind w:left="3600" w:hanging="360"/>
      </w:pPr>
      <w:rPr>
        <w:rFonts w:ascii="PKO Bank Polski" w:hAnsi="PKO Bank Polski" w:hint="default"/>
        <w:b w:val="0"/>
        <w:color w:val="auto"/>
        <w:sz w:val="20"/>
        <w:szCs w:val="20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E43E0"/>
    <w:multiLevelType w:val="hybridMultilevel"/>
    <w:tmpl w:val="694C1F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2114339"/>
    <w:multiLevelType w:val="hybridMultilevel"/>
    <w:tmpl w:val="5868177C"/>
    <w:lvl w:ilvl="0" w:tplc="632E6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240101"/>
    <w:multiLevelType w:val="hybridMultilevel"/>
    <w:tmpl w:val="D8ACB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46B1D"/>
    <w:multiLevelType w:val="hybridMultilevel"/>
    <w:tmpl w:val="22C07CD8"/>
    <w:lvl w:ilvl="0" w:tplc="CFE2A02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8"/>
  </w:num>
  <w:num w:numId="9">
    <w:abstractNumId w:val="16"/>
  </w:num>
  <w:num w:numId="10">
    <w:abstractNumId w:val="1"/>
  </w:num>
  <w:num w:numId="11">
    <w:abstractNumId w:val="9"/>
  </w:num>
  <w:num w:numId="12">
    <w:abstractNumId w:val="26"/>
  </w:num>
  <w:num w:numId="13">
    <w:abstractNumId w:val="25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15"/>
  </w:num>
  <w:num w:numId="19">
    <w:abstractNumId w:val="24"/>
  </w:num>
  <w:num w:numId="20">
    <w:abstractNumId w:val="36"/>
  </w:num>
  <w:num w:numId="21">
    <w:abstractNumId w:val="35"/>
  </w:num>
  <w:num w:numId="22">
    <w:abstractNumId w:val="41"/>
  </w:num>
  <w:num w:numId="23">
    <w:abstractNumId w:val="18"/>
  </w:num>
  <w:num w:numId="24">
    <w:abstractNumId w:val="5"/>
  </w:num>
  <w:num w:numId="25">
    <w:abstractNumId w:val="27"/>
  </w:num>
  <w:num w:numId="26">
    <w:abstractNumId w:val="39"/>
  </w:num>
  <w:num w:numId="27">
    <w:abstractNumId w:val="29"/>
  </w:num>
  <w:num w:numId="28">
    <w:abstractNumId w:val="2"/>
  </w:num>
  <w:num w:numId="29">
    <w:abstractNumId w:val="22"/>
  </w:num>
  <w:num w:numId="30">
    <w:abstractNumId w:val="20"/>
  </w:num>
  <w:num w:numId="31">
    <w:abstractNumId w:val="17"/>
  </w:num>
  <w:num w:numId="32">
    <w:abstractNumId w:val="14"/>
  </w:num>
  <w:num w:numId="33">
    <w:abstractNumId w:val="1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37">
    <w:abstractNumId w:val="23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2"/>
  </w:num>
  <w:num w:numId="41">
    <w:abstractNumId w:val="37"/>
  </w:num>
  <w:num w:numId="42">
    <w:abstractNumId w:val="28"/>
  </w:num>
  <w:num w:numId="4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9B"/>
    <w:rsid w:val="0000062D"/>
    <w:rsid w:val="00001C10"/>
    <w:rsid w:val="00001D81"/>
    <w:rsid w:val="00001FEE"/>
    <w:rsid w:val="00002068"/>
    <w:rsid w:val="00002F69"/>
    <w:rsid w:val="00006947"/>
    <w:rsid w:val="00006964"/>
    <w:rsid w:val="00010650"/>
    <w:rsid w:val="00011B5D"/>
    <w:rsid w:val="00011FD2"/>
    <w:rsid w:val="00020177"/>
    <w:rsid w:val="000248FB"/>
    <w:rsid w:val="000273C1"/>
    <w:rsid w:val="00031162"/>
    <w:rsid w:val="00040AA2"/>
    <w:rsid w:val="00056F1A"/>
    <w:rsid w:val="0006576C"/>
    <w:rsid w:val="000673BE"/>
    <w:rsid w:val="00070919"/>
    <w:rsid w:val="00080270"/>
    <w:rsid w:val="0008372D"/>
    <w:rsid w:val="0009331C"/>
    <w:rsid w:val="00095DAF"/>
    <w:rsid w:val="000A6BCC"/>
    <w:rsid w:val="000A77E0"/>
    <w:rsid w:val="000B1751"/>
    <w:rsid w:val="000B6244"/>
    <w:rsid w:val="000B7417"/>
    <w:rsid w:val="000C0ED6"/>
    <w:rsid w:val="000C48E4"/>
    <w:rsid w:val="000C7BD5"/>
    <w:rsid w:val="000E5882"/>
    <w:rsid w:val="00103705"/>
    <w:rsid w:val="0010484A"/>
    <w:rsid w:val="0011589F"/>
    <w:rsid w:val="00122FF0"/>
    <w:rsid w:val="001261B6"/>
    <w:rsid w:val="001413B2"/>
    <w:rsid w:val="001452A6"/>
    <w:rsid w:val="001522AF"/>
    <w:rsid w:val="00153ACE"/>
    <w:rsid w:val="00162A99"/>
    <w:rsid w:val="001902F1"/>
    <w:rsid w:val="00191BBF"/>
    <w:rsid w:val="001930B1"/>
    <w:rsid w:val="001B57EB"/>
    <w:rsid w:val="001C07C4"/>
    <w:rsid w:val="001C239B"/>
    <w:rsid w:val="001C2DEA"/>
    <w:rsid w:val="001D3CED"/>
    <w:rsid w:val="001D4E8E"/>
    <w:rsid w:val="001D7670"/>
    <w:rsid w:val="00206937"/>
    <w:rsid w:val="00210629"/>
    <w:rsid w:val="0021601E"/>
    <w:rsid w:val="00244C40"/>
    <w:rsid w:val="00244C9A"/>
    <w:rsid w:val="00245F87"/>
    <w:rsid w:val="00261EA9"/>
    <w:rsid w:val="002710E4"/>
    <w:rsid w:val="00272C98"/>
    <w:rsid w:val="002872FD"/>
    <w:rsid w:val="002907A3"/>
    <w:rsid w:val="00293E1A"/>
    <w:rsid w:val="00295620"/>
    <w:rsid w:val="002A4878"/>
    <w:rsid w:val="002A7D01"/>
    <w:rsid w:val="002B148B"/>
    <w:rsid w:val="002C293D"/>
    <w:rsid w:val="002C3095"/>
    <w:rsid w:val="002C409A"/>
    <w:rsid w:val="002C5D74"/>
    <w:rsid w:val="002D2714"/>
    <w:rsid w:val="002D5AB9"/>
    <w:rsid w:val="002D7B78"/>
    <w:rsid w:val="002E24A1"/>
    <w:rsid w:val="002E497B"/>
    <w:rsid w:val="002F03DA"/>
    <w:rsid w:val="002F1B53"/>
    <w:rsid w:val="002F36F3"/>
    <w:rsid w:val="00307DE0"/>
    <w:rsid w:val="003104E5"/>
    <w:rsid w:val="0031090F"/>
    <w:rsid w:val="00314DE0"/>
    <w:rsid w:val="00315F74"/>
    <w:rsid w:val="00332986"/>
    <w:rsid w:val="00334E3A"/>
    <w:rsid w:val="00335596"/>
    <w:rsid w:val="00341F3F"/>
    <w:rsid w:val="00347DB5"/>
    <w:rsid w:val="00354D33"/>
    <w:rsid w:val="00364825"/>
    <w:rsid w:val="00375396"/>
    <w:rsid w:val="003803DD"/>
    <w:rsid w:val="003823FC"/>
    <w:rsid w:val="00383891"/>
    <w:rsid w:val="00386D72"/>
    <w:rsid w:val="00392705"/>
    <w:rsid w:val="00395D85"/>
    <w:rsid w:val="003A0683"/>
    <w:rsid w:val="003A246E"/>
    <w:rsid w:val="003B47C8"/>
    <w:rsid w:val="003B5994"/>
    <w:rsid w:val="003D0210"/>
    <w:rsid w:val="003D70AF"/>
    <w:rsid w:val="003E2478"/>
    <w:rsid w:val="003E3D18"/>
    <w:rsid w:val="003F2323"/>
    <w:rsid w:val="003F7E71"/>
    <w:rsid w:val="004015ED"/>
    <w:rsid w:val="004016FB"/>
    <w:rsid w:val="00401A56"/>
    <w:rsid w:val="00412411"/>
    <w:rsid w:val="004148B4"/>
    <w:rsid w:val="00433908"/>
    <w:rsid w:val="00433CBB"/>
    <w:rsid w:val="00437791"/>
    <w:rsid w:val="00446EA4"/>
    <w:rsid w:val="00447736"/>
    <w:rsid w:val="00465B8D"/>
    <w:rsid w:val="00475EC9"/>
    <w:rsid w:val="00487924"/>
    <w:rsid w:val="00494B9A"/>
    <w:rsid w:val="00497D1C"/>
    <w:rsid w:val="00497D78"/>
    <w:rsid w:val="004A25D8"/>
    <w:rsid w:val="004A7F37"/>
    <w:rsid w:val="004B0707"/>
    <w:rsid w:val="004B38B7"/>
    <w:rsid w:val="004D2A71"/>
    <w:rsid w:val="004D64A3"/>
    <w:rsid w:val="004D756D"/>
    <w:rsid w:val="004E0288"/>
    <w:rsid w:val="004E7987"/>
    <w:rsid w:val="004F64C2"/>
    <w:rsid w:val="00506282"/>
    <w:rsid w:val="00521CC7"/>
    <w:rsid w:val="00524FB5"/>
    <w:rsid w:val="005346CD"/>
    <w:rsid w:val="005368CB"/>
    <w:rsid w:val="00542B04"/>
    <w:rsid w:val="005551D8"/>
    <w:rsid w:val="0056291A"/>
    <w:rsid w:val="00570EF7"/>
    <w:rsid w:val="00572D71"/>
    <w:rsid w:val="00573FDD"/>
    <w:rsid w:val="005811D6"/>
    <w:rsid w:val="00594EB7"/>
    <w:rsid w:val="005A0D18"/>
    <w:rsid w:val="005A2C5D"/>
    <w:rsid w:val="005B6DAB"/>
    <w:rsid w:val="005C01CB"/>
    <w:rsid w:val="005C30C8"/>
    <w:rsid w:val="005C79A2"/>
    <w:rsid w:val="005D6C51"/>
    <w:rsid w:val="005E5A5D"/>
    <w:rsid w:val="005F6235"/>
    <w:rsid w:val="006035FB"/>
    <w:rsid w:val="00611830"/>
    <w:rsid w:val="00614B7F"/>
    <w:rsid w:val="00620128"/>
    <w:rsid w:val="0062147F"/>
    <w:rsid w:val="00627AF1"/>
    <w:rsid w:val="006304AF"/>
    <w:rsid w:val="00633314"/>
    <w:rsid w:val="00637721"/>
    <w:rsid w:val="00641430"/>
    <w:rsid w:val="006415CE"/>
    <w:rsid w:val="00651C41"/>
    <w:rsid w:val="00656AD8"/>
    <w:rsid w:val="0066531E"/>
    <w:rsid w:val="00667642"/>
    <w:rsid w:val="00670F8F"/>
    <w:rsid w:val="00693C93"/>
    <w:rsid w:val="006B4C83"/>
    <w:rsid w:val="006B4F3D"/>
    <w:rsid w:val="006B63BC"/>
    <w:rsid w:val="006C0225"/>
    <w:rsid w:val="006C4120"/>
    <w:rsid w:val="006D1E5D"/>
    <w:rsid w:val="006E35F4"/>
    <w:rsid w:val="006E6653"/>
    <w:rsid w:val="006F0942"/>
    <w:rsid w:val="006F4D4E"/>
    <w:rsid w:val="00706AC7"/>
    <w:rsid w:val="00710B86"/>
    <w:rsid w:val="00715CB8"/>
    <w:rsid w:val="00735841"/>
    <w:rsid w:val="00744BFD"/>
    <w:rsid w:val="00756CA6"/>
    <w:rsid w:val="00757DDC"/>
    <w:rsid w:val="007654BE"/>
    <w:rsid w:val="00771150"/>
    <w:rsid w:val="0077330D"/>
    <w:rsid w:val="0077519D"/>
    <w:rsid w:val="0077675A"/>
    <w:rsid w:val="00780034"/>
    <w:rsid w:val="00786950"/>
    <w:rsid w:val="00791546"/>
    <w:rsid w:val="007933D8"/>
    <w:rsid w:val="007A2CE7"/>
    <w:rsid w:val="007A2D7E"/>
    <w:rsid w:val="007A396B"/>
    <w:rsid w:val="007A70AA"/>
    <w:rsid w:val="007A7758"/>
    <w:rsid w:val="007B74AE"/>
    <w:rsid w:val="007C04F1"/>
    <w:rsid w:val="007C466F"/>
    <w:rsid w:val="007D13ED"/>
    <w:rsid w:val="007E4AD6"/>
    <w:rsid w:val="007E597C"/>
    <w:rsid w:val="007F49E8"/>
    <w:rsid w:val="00803099"/>
    <w:rsid w:val="008142D3"/>
    <w:rsid w:val="008161D1"/>
    <w:rsid w:val="00822F83"/>
    <w:rsid w:val="008308B5"/>
    <w:rsid w:val="00831F0B"/>
    <w:rsid w:val="00831F86"/>
    <w:rsid w:val="00833577"/>
    <w:rsid w:val="00841BA6"/>
    <w:rsid w:val="0084262C"/>
    <w:rsid w:val="0084281E"/>
    <w:rsid w:val="00842B63"/>
    <w:rsid w:val="00850EFA"/>
    <w:rsid w:val="00851849"/>
    <w:rsid w:val="008546A4"/>
    <w:rsid w:val="0085511B"/>
    <w:rsid w:val="008659DF"/>
    <w:rsid w:val="00874414"/>
    <w:rsid w:val="00874C42"/>
    <w:rsid w:val="00883AF8"/>
    <w:rsid w:val="008855B6"/>
    <w:rsid w:val="00893629"/>
    <w:rsid w:val="008A5237"/>
    <w:rsid w:val="008B06F2"/>
    <w:rsid w:val="008B1333"/>
    <w:rsid w:val="008D2EF2"/>
    <w:rsid w:val="008D31B9"/>
    <w:rsid w:val="008D6ED3"/>
    <w:rsid w:val="008E36F2"/>
    <w:rsid w:val="008E5350"/>
    <w:rsid w:val="008E5B04"/>
    <w:rsid w:val="008E7959"/>
    <w:rsid w:val="008F0823"/>
    <w:rsid w:val="008F2A29"/>
    <w:rsid w:val="008F79D6"/>
    <w:rsid w:val="00912335"/>
    <w:rsid w:val="009148EF"/>
    <w:rsid w:val="00917F1F"/>
    <w:rsid w:val="00931B52"/>
    <w:rsid w:val="009364B6"/>
    <w:rsid w:val="00947BAA"/>
    <w:rsid w:val="00960300"/>
    <w:rsid w:val="00961485"/>
    <w:rsid w:val="00967795"/>
    <w:rsid w:val="00970902"/>
    <w:rsid w:val="0097126F"/>
    <w:rsid w:val="00981E3D"/>
    <w:rsid w:val="00983062"/>
    <w:rsid w:val="00983423"/>
    <w:rsid w:val="009964DB"/>
    <w:rsid w:val="009979B2"/>
    <w:rsid w:val="009B178E"/>
    <w:rsid w:val="009C12C8"/>
    <w:rsid w:val="009C5677"/>
    <w:rsid w:val="009D2AC6"/>
    <w:rsid w:val="009D383D"/>
    <w:rsid w:val="009D731E"/>
    <w:rsid w:val="009F2E7F"/>
    <w:rsid w:val="00A002DC"/>
    <w:rsid w:val="00A003BE"/>
    <w:rsid w:val="00A14C9E"/>
    <w:rsid w:val="00A154F3"/>
    <w:rsid w:val="00A17828"/>
    <w:rsid w:val="00A2003C"/>
    <w:rsid w:val="00A2605A"/>
    <w:rsid w:val="00A26A60"/>
    <w:rsid w:val="00A27105"/>
    <w:rsid w:val="00A374AA"/>
    <w:rsid w:val="00A4004A"/>
    <w:rsid w:val="00A40EEC"/>
    <w:rsid w:val="00A52708"/>
    <w:rsid w:val="00A665DA"/>
    <w:rsid w:val="00A72F0A"/>
    <w:rsid w:val="00A776BA"/>
    <w:rsid w:val="00A81F1B"/>
    <w:rsid w:val="00A902DE"/>
    <w:rsid w:val="00A9243C"/>
    <w:rsid w:val="00A92C2F"/>
    <w:rsid w:val="00AB1AAD"/>
    <w:rsid w:val="00AB2175"/>
    <w:rsid w:val="00AB35AC"/>
    <w:rsid w:val="00AC053A"/>
    <w:rsid w:val="00AC072D"/>
    <w:rsid w:val="00AC6690"/>
    <w:rsid w:val="00AD09AC"/>
    <w:rsid w:val="00AD3CC5"/>
    <w:rsid w:val="00AD4A01"/>
    <w:rsid w:val="00AE1893"/>
    <w:rsid w:val="00AE2012"/>
    <w:rsid w:val="00AF22B1"/>
    <w:rsid w:val="00B14652"/>
    <w:rsid w:val="00B1512A"/>
    <w:rsid w:val="00B15525"/>
    <w:rsid w:val="00B24131"/>
    <w:rsid w:val="00B274C2"/>
    <w:rsid w:val="00B2751D"/>
    <w:rsid w:val="00B5087B"/>
    <w:rsid w:val="00B50996"/>
    <w:rsid w:val="00B52350"/>
    <w:rsid w:val="00B543C7"/>
    <w:rsid w:val="00B544D7"/>
    <w:rsid w:val="00B60131"/>
    <w:rsid w:val="00B605D9"/>
    <w:rsid w:val="00B622D0"/>
    <w:rsid w:val="00B81D03"/>
    <w:rsid w:val="00B831C6"/>
    <w:rsid w:val="00B83BB2"/>
    <w:rsid w:val="00B940A0"/>
    <w:rsid w:val="00BB1429"/>
    <w:rsid w:val="00BB33DD"/>
    <w:rsid w:val="00BC2D4B"/>
    <w:rsid w:val="00BC725C"/>
    <w:rsid w:val="00BC7844"/>
    <w:rsid w:val="00BD0745"/>
    <w:rsid w:val="00BE0BE8"/>
    <w:rsid w:val="00BE786C"/>
    <w:rsid w:val="00BF2BB8"/>
    <w:rsid w:val="00BF6EA3"/>
    <w:rsid w:val="00C03964"/>
    <w:rsid w:val="00C06928"/>
    <w:rsid w:val="00C17454"/>
    <w:rsid w:val="00C329C8"/>
    <w:rsid w:val="00C3674F"/>
    <w:rsid w:val="00C542F9"/>
    <w:rsid w:val="00C663BF"/>
    <w:rsid w:val="00C763E6"/>
    <w:rsid w:val="00C77835"/>
    <w:rsid w:val="00C803F7"/>
    <w:rsid w:val="00C82A27"/>
    <w:rsid w:val="00C859ED"/>
    <w:rsid w:val="00C87C82"/>
    <w:rsid w:val="00C92D7A"/>
    <w:rsid w:val="00C95893"/>
    <w:rsid w:val="00C977AC"/>
    <w:rsid w:val="00CA0822"/>
    <w:rsid w:val="00CA31A4"/>
    <w:rsid w:val="00CA5590"/>
    <w:rsid w:val="00CB3609"/>
    <w:rsid w:val="00CB360E"/>
    <w:rsid w:val="00CD1055"/>
    <w:rsid w:val="00CD1EEB"/>
    <w:rsid w:val="00CD6194"/>
    <w:rsid w:val="00CE72D8"/>
    <w:rsid w:val="00CF084A"/>
    <w:rsid w:val="00CF0F54"/>
    <w:rsid w:val="00CF4B86"/>
    <w:rsid w:val="00CF52AD"/>
    <w:rsid w:val="00CF5C3C"/>
    <w:rsid w:val="00D0259B"/>
    <w:rsid w:val="00D06A3A"/>
    <w:rsid w:val="00D15424"/>
    <w:rsid w:val="00D17D86"/>
    <w:rsid w:val="00D21CE0"/>
    <w:rsid w:val="00D254CF"/>
    <w:rsid w:val="00D26991"/>
    <w:rsid w:val="00D27590"/>
    <w:rsid w:val="00D456B9"/>
    <w:rsid w:val="00D53648"/>
    <w:rsid w:val="00D5770A"/>
    <w:rsid w:val="00D62C89"/>
    <w:rsid w:val="00D63997"/>
    <w:rsid w:val="00D67F2E"/>
    <w:rsid w:val="00D719F0"/>
    <w:rsid w:val="00D83585"/>
    <w:rsid w:val="00D86519"/>
    <w:rsid w:val="00D8786B"/>
    <w:rsid w:val="00D94C18"/>
    <w:rsid w:val="00DA428E"/>
    <w:rsid w:val="00DA44F0"/>
    <w:rsid w:val="00DB2EDD"/>
    <w:rsid w:val="00DC10B0"/>
    <w:rsid w:val="00DD446E"/>
    <w:rsid w:val="00DD680E"/>
    <w:rsid w:val="00DD74EC"/>
    <w:rsid w:val="00DE47A2"/>
    <w:rsid w:val="00DF47D4"/>
    <w:rsid w:val="00E0107E"/>
    <w:rsid w:val="00E04BAE"/>
    <w:rsid w:val="00E120ED"/>
    <w:rsid w:val="00E20356"/>
    <w:rsid w:val="00E20A7A"/>
    <w:rsid w:val="00E236CA"/>
    <w:rsid w:val="00E25067"/>
    <w:rsid w:val="00E32495"/>
    <w:rsid w:val="00E327E6"/>
    <w:rsid w:val="00E3288A"/>
    <w:rsid w:val="00E33665"/>
    <w:rsid w:val="00E40705"/>
    <w:rsid w:val="00E40BA3"/>
    <w:rsid w:val="00E460E6"/>
    <w:rsid w:val="00E50504"/>
    <w:rsid w:val="00E50C4B"/>
    <w:rsid w:val="00E57EB2"/>
    <w:rsid w:val="00E62065"/>
    <w:rsid w:val="00E81A20"/>
    <w:rsid w:val="00E829DF"/>
    <w:rsid w:val="00E90BFA"/>
    <w:rsid w:val="00E9196A"/>
    <w:rsid w:val="00E97234"/>
    <w:rsid w:val="00EA1DEA"/>
    <w:rsid w:val="00EA2879"/>
    <w:rsid w:val="00EB11B3"/>
    <w:rsid w:val="00EB156C"/>
    <w:rsid w:val="00EC300F"/>
    <w:rsid w:val="00ED0281"/>
    <w:rsid w:val="00ED4E8E"/>
    <w:rsid w:val="00ED7E96"/>
    <w:rsid w:val="00EE54ED"/>
    <w:rsid w:val="00EE7F23"/>
    <w:rsid w:val="00EF272D"/>
    <w:rsid w:val="00EF539A"/>
    <w:rsid w:val="00EF5A7E"/>
    <w:rsid w:val="00EF5EE5"/>
    <w:rsid w:val="00EF7353"/>
    <w:rsid w:val="00F05230"/>
    <w:rsid w:val="00F06E48"/>
    <w:rsid w:val="00F10BB0"/>
    <w:rsid w:val="00F126FF"/>
    <w:rsid w:val="00F1294E"/>
    <w:rsid w:val="00F30166"/>
    <w:rsid w:val="00F41B8E"/>
    <w:rsid w:val="00F423E3"/>
    <w:rsid w:val="00F4589A"/>
    <w:rsid w:val="00F50C4A"/>
    <w:rsid w:val="00F50E88"/>
    <w:rsid w:val="00F63118"/>
    <w:rsid w:val="00F645ED"/>
    <w:rsid w:val="00F764B1"/>
    <w:rsid w:val="00F81792"/>
    <w:rsid w:val="00F8496B"/>
    <w:rsid w:val="00F91403"/>
    <w:rsid w:val="00FA6799"/>
    <w:rsid w:val="00FA76B4"/>
    <w:rsid w:val="00FB199D"/>
    <w:rsid w:val="00FB34BE"/>
    <w:rsid w:val="00FB5CC3"/>
    <w:rsid w:val="00FC25BA"/>
    <w:rsid w:val="00FC6669"/>
    <w:rsid w:val="00FD1A16"/>
    <w:rsid w:val="00FD6B92"/>
    <w:rsid w:val="00FE0D07"/>
    <w:rsid w:val="00FE1A53"/>
    <w:rsid w:val="00FE7E96"/>
    <w:rsid w:val="00FF03D5"/>
    <w:rsid w:val="00FF05E9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63596"/>
  <w15:docId w15:val="{FE45FA09-9830-4158-855D-12A4564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D85"/>
    <w:rPr>
      <w:rFonts w:ascii="PKO Bank Polski Rg" w:hAnsi="PKO Bank Polski Rg"/>
      <w:sz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D8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D8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D85"/>
  </w:style>
  <w:style w:type="paragraph" w:styleId="Stopka">
    <w:name w:val="footer"/>
    <w:basedOn w:val="Normalny"/>
    <w:link w:val="StopkaZnak"/>
    <w:uiPriority w:val="99"/>
    <w:unhideWhenUsed/>
    <w:rsid w:val="00D63997"/>
    <w:pPr>
      <w:tabs>
        <w:tab w:val="center" w:pos="4536"/>
        <w:tab w:val="right" w:pos="9072"/>
      </w:tabs>
      <w:spacing w:line="160" w:lineRule="exact"/>
    </w:pPr>
    <w:rPr>
      <w:sz w:val="13"/>
    </w:rPr>
  </w:style>
  <w:style w:type="character" w:customStyle="1" w:styleId="StopkaZnak">
    <w:name w:val="Stopka Znak"/>
    <w:link w:val="Stopka"/>
    <w:uiPriority w:val="99"/>
    <w:rsid w:val="00D63997"/>
    <w:rPr>
      <w:rFonts w:ascii="PKO Bank Polski Rg" w:hAnsi="PKO Bank Polski Rg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D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5D85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395D85"/>
    <w:rPr>
      <w:rFonts w:ascii="PKO Bank Polski Rg" w:hAnsi="PKO Bank Polski Rg"/>
      <w:sz w:val="18"/>
      <w:lang w:eastAsia="en-US"/>
    </w:rPr>
  </w:style>
  <w:style w:type="character" w:customStyle="1" w:styleId="Nagwek1Znak">
    <w:name w:val="Nagłówek 1 Znak"/>
    <w:link w:val="Nagwek1"/>
    <w:uiPriority w:val="9"/>
    <w:rsid w:val="00395D85"/>
    <w:rPr>
      <w:rFonts w:ascii="PKO Bank Polski Rg" w:eastAsia="Times New Roman" w:hAnsi="PKO Bank Polski Rg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395D85"/>
    <w:rPr>
      <w:rFonts w:ascii="PKO Bank Polski Rg" w:eastAsia="Times New Roman" w:hAnsi="PKO Bank Polski Rg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95D85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95D85"/>
    <w:rPr>
      <w:rFonts w:ascii="PKO Bank Polski Rg" w:eastAsia="Times New Roman" w:hAnsi="PKO Bank Polski Rg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D8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95D85"/>
    <w:rPr>
      <w:rFonts w:ascii="PKO Bank Polski Rg" w:eastAsia="Times New Roman" w:hAnsi="PKO Bank Polski Rg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64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EA3"/>
    <w:pPr>
      <w:autoSpaceDE w:val="0"/>
      <w:autoSpaceDN w:val="0"/>
    </w:pPr>
    <w:rPr>
      <w:rFonts w:ascii="Times New Roman" w:eastAsia="Times New Roman" w:hAnsi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6E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rsid w:val="00BF6E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C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C7"/>
    <w:rPr>
      <w:rFonts w:ascii="PKO Bank Polski Rg" w:hAnsi="PKO Bank Polski Rg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54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543C7"/>
    <w:rPr>
      <w:rFonts w:ascii="PKO Bank Polski Rg" w:hAnsi="PKO Bank Polski Rg"/>
      <w:b/>
      <w:bCs/>
      <w:lang w:eastAsia="en-US"/>
    </w:rPr>
  </w:style>
  <w:style w:type="paragraph" w:styleId="Akapitzlist">
    <w:name w:val="List Paragraph"/>
    <w:aliases w:val="K2 lista alfabetyczna,1 Akapit z listą,Normaly z listą,Bullet List,FooterText,List Paragraph1,numbered,Paragraphe de liste1,Bulletr List Paragraph,列出段落,列出段落1,List Paragraph2,List Paragraph21,Listeafsnit1,Parágrafo da Lista1,リスト段落1,widoący"/>
    <w:basedOn w:val="Normalny"/>
    <w:link w:val="AkapitzlistZnak"/>
    <w:uiPriority w:val="34"/>
    <w:qFormat/>
    <w:rsid w:val="00EF539A"/>
    <w:pPr>
      <w:ind w:left="720"/>
      <w:contextualSpacing/>
    </w:p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A665D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eastAsia="Times New Roman" w:hAnsi="PKO Bank Polski"/>
      <w:smallCaps/>
      <w:color w:val="000000"/>
      <w:sz w:val="16"/>
      <w:szCs w:val="24"/>
      <w:u w:color="000000"/>
      <w:lang w:eastAsia="pl-PL"/>
    </w:rPr>
  </w:style>
  <w:style w:type="character" w:customStyle="1" w:styleId="PKOWypelnianiepodkresloneZnak">
    <w:name w:val="PKO Wypelnianie podkreslone Znak"/>
    <w:link w:val="PKOWypelnianiepodkreslone"/>
    <w:rsid w:val="00A665DA"/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styleId="Hipercze">
    <w:name w:val="Hyperlink"/>
    <w:basedOn w:val="Domylnaczcionkaakapitu"/>
    <w:uiPriority w:val="99"/>
    <w:unhideWhenUsed/>
    <w:rsid w:val="00040AA2"/>
    <w:rPr>
      <w:color w:val="0000FF" w:themeColor="hyperlink"/>
      <w:u w:val="single"/>
    </w:rPr>
  </w:style>
  <w:style w:type="paragraph" w:customStyle="1" w:styleId="tabwewzaw">
    <w:name w:val="tab_wew_zaw"/>
    <w:basedOn w:val="Normalny"/>
    <w:rsid w:val="00F8496B"/>
    <w:rPr>
      <w:rFonts w:ascii="Arial Narrow" w:eastAsia="Tahoma" w:hAnsi="Arial Narrow"/>
      <w:sz w:val="20"/>
      <w:lang w:eastAsia="pl-PL"/>
    </w:rPr>
  </w:style>
  <w:style w:type="character" w:styleId="Numerstrony">
    <w:name w:val="page number"/>
    <w:basedOn w:val="Domylnaczcionkaakapitu"/>
    <w:uiPriority w:val="99"/>
    <w:rsid w:val="00437791"/>
    <w:rPr>
      <w:rFonts w:cs="Times New Roman"/>
    </w:rPr>
  </w:style>
  <w:style w:type="character" w:customStyle="1" w:styleId="AkapitzlistZnak">
    <w:name w:val="Akapit z listą Znak"/>
    <w:aliases w:val="K2 lista alfabetyczna Znak,1 Akapit z listą Znak,Normaly z listą Znak,Bullet List Znak,FooterText Znak,List Paragraph1 Znak,numbered Znak,Paragraphe de liste1 Znak,Bulletr List Paragraph Znak,列出段落 Znak,列出段落1 Znak,List Paragraph2 Znak"/>
    <w:link w:val="Akapitzlist"/>
    <w:uiPriority w:val="34"/>
    <w:qFormat/>
    <w:locked/>
    <w:rsid w:val="00967795"/>
    <w:rPr>
      <w:rFonts w:ascii="PKO Bank Polski Rg" w:hAnsi="PKO Bank Polski Rg"/>
      <w:sz w:val="18"/>
      <w:lang w:eastAsia="en-US"/>
    </w:rPr>
  </w:style>
  <w:style w:type="paragraph" w:customStyle="1" w:styleId="Default">
    <w:name w:val="Default"/>
    <w:rsid w:val="005E5A5D"/>
    <w:pPr>
      <w:autoSpaceDE w:val="0"/>
      <w:autoSpaceDN w:val="0"/>
      <w:adjustRightInd w:val="0"/>
    </w:pPr>
    <w:rPr>
      <w:rFonts w:ascii="PKO Bank Polski" w:hAnsi="PKO Bank Polski" w:cs="PKO Bank Polski"/>
      <w:color w:val="000000"/>
      <w:sz w:val="24"/>
      <w:szCs w:val="24"/>
    </w:rPr>
  </w:style>
  <w:style w:type="paragraph" w:customStyle="1" w:styleId="Poziom2">
    <w:name w:val="Poziom 2"/>
    <w:basedOn w:val="Normalny"/>
    <w:uiPriority w:val="99"/>
    <w:rsid w:val="00AD3CC5"/>
    <w:pPr>
      <w:tabs>
        <w:tab w:val="num" w:pos="567"/>
      </w:tabs>
      <w:spacing w:after="120"/>
      <w:ind w:left="567" w:hanging="567"/>
      <w:jc w:val="both"/>
      <w:outlineLvl w:val="1"/>
    </w:pPr>
    <w:rPr>
      <w:rFonts w:ascii="Tahoma" w:eastAsia="Times New Roman" w:hAnsi="Tahoma" w:cs="Tahom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anna.fatek@pkob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1404341\USTAWI~1\Temp\Rar$DI07.656\PKO_Papier_Firmowy_ogol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2BD0043564D4B9EF1FE4803A2FE7C" ma:contentTypeVersion="9" ma:contentTypeDescription="Utwórz nowy dokument." ma:contentTypeScope="" ma:versionID="25031e3e87928df58ffe9e2612c6f8c9">
  <xsd:schema xmlns:xsd="http://www.w3.org/2001/XMLSchema" xmlns:xs="http://www.w3.org/2001/XMLSchema" xmlns:p="http://schemas.microsoft.com/office/2006/metadata/properties" xmlns:ns3="c9ca81e3-774a-4764-8ba2-f4e0b7b8d984" targetNamespace="http://schemas.microsoft.com/office/2006/metadata/properties" ma:root="true" ma:fieldsID="9f88a06bd572c42aa19d8abc6ec699be" ns3:_="">
    <xsd:import namespace="c9ca81e3-774a-4764-8ba2-f4e0b7b8d9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81e3-774a-4764-8ba2-f4e0b7b8d9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920A-9567-4A1C-9DD8-86071EE9A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81e3-774a-4764-8ba2-f4e0b7b8d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1A318-4B58-45E5-BD61-478349C4B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6EE83-9344-402C-A580-688DC56D1971}">
  <ds:schemaRefs>
    <ds:schemaRef ds:uri="http://purl.org/dc/elements/1.1/"/>
    <ds:schemaRef ds:uri="http://schemas.microsoft.com/office/2006/metadata/properties"/>
    <ds:schemaRef ds:uri="c9ca81e3-774a-4764-8ba2-f4e0b7b8d98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51C9DC-59B3-4A66-8C95-2FE429EB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PKO_Papier_Firmowy_ogolny.dot</Template>
  <TotalTime>2</TotalTime>
  <Pages>2</Pages>
  <Words>404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Olak</dc:creator>
  <cp:lastModifiedBy>Fatek Joanna</cp:lastModifiedBy>
  <cp:revision>2</cp:revision>
  <cp:lastPrinted>2025-11-19T09:43:00Z</cp:lastPrinted>
  <dcterms:created xsi:type="dcterms:W3CDTF">2025-12-03T14:08:00Z</dcterms:created>
  <dcterms:modified xsi:type="dcterms:W3CDTF">2025-12-03T14:08:00Z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0x0101005FC2BD0043564D4B9EF1FE4803A2FE7C</vt:lpwstr>
  </property>
</Properties>
</file>