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612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18" w:space="0" w:color="auto"/>
          <w:right w:val="single" w:sz="4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4"/>
      </w:tblGrid>
      <w:tr w:rsidR="00F05230" w:rsidRPr="00980492" w14:paraId="6108761C" w14:textId="77777777" w:rsidTr="00013B43">
        <w:trPr>
          <w:trHeight w:hRule="exact" w:val="1389"/>
        </w:trPr>
        <w:tc>
          <w:tcPr>
            <w:tcW w:w="6124" w:type="dxa"/>
            <w:shd w:val="clear" w:color="auto" w:fill="auto"/>
            <w:vAlign w:val="bottom"/>
          </w:tcPr>
          <w:p w14:paraId="2AC84B96" w14:textId="77777777" w:rsidR="00F05230" w:rsidRPr="00980492" w:rsidRDefault="00D53648" w:rsidP="00F05230">
            <w:pPr>
              <w:spacing w:after="60"/>
              <w:rPr>
                <w:rFonts w:ascii="PKO Bank Polski" w:hAnsi="PKO Bank Polski"/>
                <w:sz w:val="22"/>
                <w:szCs w:val="22"/>
              </w:rPr>
            </w:pPr>
            <w:bookmarkStart w:id="0" w:name="_GoBack"/>
            <w:bookmarkEnd w:id="0"/>
            <w:r>
              <w:br w:type="textWrapping" w:clear="all"/>
            </w:r>
            <w:r w:rsidR="005A0D18">
              <w:rPr>
                <w:rFonts w:ascii="PKO Bank Polski" w:hAnsi="PKO Bank Polski" w:cs="Arial"/>
                <w:b/>
                <w:sz w:val="22"/>
                <w:szCs w:val="22"/>
              </w:rPr>
              <w:t xml:space="preserve">ZAŁĄCZNIK NR 2 – </w:t>
            </w:r>
            <w:r w:rsidR="00315CC0">
              <w:rPr>
                <w:rFonts w:ascii="PKO Bank Polski" w:hAnsi="PKO Bank Polski" w:cs="Arial"/>
                <w:b/>
                <w:sz w:val="22"/>
                <w:szCs w:val="22"/>
              </w:rPr>
              <w:t xml:space="preserve">FORMULARZ </w:t>
            </w:r>
            <w:r w:rsidR="00524F67">
              <w:rPr>
                <w:rFonts w:ascii="PKO Bank Polski" w:hAnsi="PKO Bank Polski" w:cs="Arial"/>
                <w:b/>
                <w:sz w:val="22"/>
                <w:szCs w:val="22"/>
              </w:rPr>
              <w:t>CENOWY</w:t>
            </w:r>
          </w:p>
        </w:tc>
      </w:tr>
    </w:tbl>
    <w:p w14:paraId="1CA7E7FE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707BAA40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533F552E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3FB3B056" w14:textId="77777777" w:rsidR="00F05230" w:rsidRDefault="00F05230" w:rsidP="00F05230">
      <w:pPr>
        <w:spacing w:after="200" w:line="200" w:lineRule="exact"/>
        <w:jc w:val="both"/>
        <w:rPr>
          <w:sz w:val="20"/>
        </w:rPr>
      </w:pPr>
    </w:p>
    <w:p w14:paraId="6B8098EC" w14:textId="77777777" w:rsidR="00B819BD" w:rsidRDefault="00B819BD" w:rsidP="00F05230">
      <w:pPr>
        <w:spacing w:before="60" w:line="200" w:lineRule="exact"/>
        <w:contextualSpacing/>
        <w:rPr>
          <w:rFonts w:ascii="PKO Bank Polski" w:hAnsi="PKO Bank Polski" w:cs="Arial"/>
          <w:b/>
          <w:szCs w:val="18"/>
        </w:rPr>
      </w:pPr>
      <w:bookmarkStart w:id="1" w:name="_Hlk182484188"/>
    </w:p>
    <w:p w14:paraId="3F779317" w14:textId="1389F532" w:rsidR="00F05230" w:rsidRDefault="003B583F" w:rsidP="00F05230">
      <w:pPr>
        <w:spacing w:before="60" w:line="200" w:lineRule="exact"/>
        <w:contextualSpacing/>
        <w:rPr>
          <w:rFonts w:ascii="PKO Bank Polski" w:hAnsi="PKO Bank Polski"/>
          <w:b/>
          <w:szCs w:val="18"/>
        </w:rPr>
      </w:pPr>
      <w:r>
        <w:rPr>
          <w:rFonts w:ascii="PKO Bank Polski" w:hAnsi="PKO Bank Polski" w:cs="Arial"/>
          <w:b/>
          <w:szCs w:val="18"/>
        </w:rPr>
        <w:t xml:space="preserve">Proszę o oszacowanie </w:t>
      </w:r>
      <w:r w:rsidRPr="003B583F">
        <w:rPr>
          <w:rFonts w:ascii="PKO Bank Polski" w:hAnsi="PKO Bank Polski"/>
          <w:b/>
          <w:szCs w:val="18"/>
        </w:rPr>
        <w:t>wyceny w zakresie przedmiotu zapytania</w:t>
      </w:r>
      <w:r w:rsidR="00CF056A">
        <w:rPr>
          <w:rFonts w:ascii="PKO Bank Polski" w:hAnsi="PKO Bank Polski"/>
          <w:b/>
          <w:szCs w:val="18"/>
        </w:rPr>
        <w:t xml:space="preserve"> w okresi</w:t>
      </w:r>
      <w:r w:rsidR="00EF3556">
        <w:rPr>
          <w:rFonts w:ascii="PKO Bank Polski" w:hAnsi="PKO Bank Polski"/>
          <w:b/>
          <w:szCs w:val="18"/>
        </w:rPr>
        <w:t>e 12 miesięcy</w:t>
      </w:r>
    </w:p>
    <w:p w14:paraId="6952AED9" w14:textId="77777777" w:rsidR="00A54BF3" w:rsidRPr="002C07D7" w:rsidRDefault="00A54BF3" w:rsidP="00F05230">
      <w:pPr>
        <w:spacing w:before="60" w:line="200" w:lineRule="exact"/>
        <w:contextualSpacing/>
        <w:rPr>
          <w:rFonts w:ascii="PKO Bank Polski" w:hAnsi="PKO Bank Polski" w:cs="Arial"/>
          <w:b/>
          <w:szCs w:val="18"/>
        </w:rPr>
      </w:pPr>
    </w:p>
    <w:p w14:paraId="240A9E57" w14:textId="77777777" w:rsidR="00F05230" w:rsidRPr="002C07D7" w:rsidRDefault="00F05230" w:rsidP="00F05230">
      <w:pPr>
        <w:spacing w:before="120" w:line="200" w:lineRule="exact"/>
        <w:contextualSpacing/>
        <w:rPr>
          <w:rFonts w:ascii="PKO Bank Polski" w:hAnsi="PKO Bank Polski" w:cs="Arial"/>
          <w:b/>
          <w:szCs w:val="18"/>
        </w:rPr>
      </w:pPr>
    </w:p>
    <w:bookmarkEnd w:id="1"/>
    <w:p w14:paraId="30D661A5" w14:textId="6EFFFA80" w:rsidR="00F05230" w:rsidRPr="00C536CA" w:rsidRDefault="00F05230" w:rsidP="00C536CA">
      <w:pPr>
        <w:spacing w:before="60" w:line="200" w:lineRule="exact"/>
        <w:contextualSpacing/>
        <w:rPr>
          <w:rFonts w:ascii="PKO Bank Polski" w:hAnsi="PKO Bank Polski" w:cs="Arial"/>
          <w:b/>
          <w:szCs w:val="18"/>
        </w:rPr>
      </w:pPr>
    </w:p>
    <w:p w14:paraId="2B6CB150" w14:textId="77777777" w:rsidR="00F05230" w:rsidRDefault="00F05230" w:rsidP="00F05230">
      <w:pPr>
        <w:spacing w:before="120" w:line="200" w:lineRule="exact"/>
        <w:contextualSpacing/>
        <w:jc w:val="center"/>
        <w:rPr>
          <w:rFonts w:ascii="PKO Bank Polski" w:hAnsi="PKO Bank Polski" w:cs="Arial"/>
          <w:szCs w:val="18"/>
        </w:rPr>
      </w:pPr>
    </w:p>
    <w:tbl>
      <w:tblPr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28"/>
        <w:gridCol w:w="2291"/>
        <w:gridCol w:w="917"/>
        <w:gridCol w:w="2179"/>
      </w:tblGrid>
      <w:tr w:rsidR="00C536CA" w:rsidRPr="00C2444E" w14:paraId="73F8F2C8" w14:textId="77777777" w:rsidTr="001C60EF">
        <w:tc>
          <w:tcPr>
            <w:tcW w:w="3628" w:type="dxa"/>
          </w:tcPr>
          <w:p w14:paraId="0638590D" w14:textId="77777777" w:rsidR="00C536CA" w:rsidRPr="00C2444E" w:rsidRDefault="00C536CA" w:rsidP="001C60EF">
            <w:r w:rsidRPr="00C2444E">
              <w:rPr>
                <w:rFonts w:eastAsia="PKO Bank Polski" w:cs="PKO Bank Polski"/>
                <w:szCs w:val="18"/>
              </w:rPr>
              <w:t>Zakres usługi</w:t>
            </w:r>
          </w:p>
        </w:tc>
        <w:tc>
          <w:tcPr>
            <w:tcW w:w="2291" w:type="dxa"/>
          </w:tcPr>
          <w:p w14:paraId="3ABCF50E" w14:textId="77777777" w:rsidR="00C536CA" w:rsidRPr="00C2444E" w:rsidRDefault="00C536CA" w:rsidP="001C60EF">
            <w:r w:rsidRPr="00C2444E">
              <w:rPr>
                <w:rFonts w:eastAsia="PKO Bank Polski" w:cs="PKO Bank Polski"/>
                <w:szCs w:val="18"/>
              </w:rPr>
              <w:t xml:space="preserve">Kwota netto w zł miesięczna </w:t>
            </w:r>
          </w:p>
        </w:tc>
        <w:tc>
          <w:tcPr>
            <w:tcW w:w="917" w:type="dxa"/>
          </w:tcPr>
          <w:p w14:paraId="7E11EFCD" w14:textId="77777777" w:rsidR="00C536CA" w:rsidRPr="00C2444E" w:rsidRDefault="00C536CA" w:rsidP="001C60EF">
            <w:r w:rsidRPr="00C2444E">
              <w:rPr>
                <w:rFonts w:eastAsia="PKO Bank Polski" w:cs="PKO Bank Polski"/>
                <w:szCs w:val="18"/>
              </w:rPr>
              <w:t>VAT w zł</w:t>
            </w:r>
          </w:p>
        </w:tc>
        <w:tc>
          <w:tcPr>
            <w:tcW w:w="2179" w:type="dxa"/>
          </w:tcPr>
          <w:p w14:paraId="112983E3" w14:textId="77777777" w:rsidR="00C536CA" w:rsidRPr="00C2444E" w:rsidRDefault="00C536CA" w:rsidP="001C60EF">
            <w:pPr>
              <w:rPr>
                <w:rFonts w:eastAsia="PKO Bank Polski" w:cs="PKO Bank Polski"/>
                <w:szCs w:val="18"/>
              </w:rPr>
            </w:pPr>
            <w:r w:rsidRPr="00C2444E">
              <w:rPr>
                <w:rFonts w:eastAsia="PKO Bank Polski" w:cs="PKO Bank Polski"/>
                <w:szCs w:val="18"/>
              </w:rPr>
              <w:t>Kwota brutto w zł</w:t>
            </w:r>
          </w:p>
          <w:p w14:paraId="00B54B0C" w14:textId="77777777" w:rsidR="00C536CA" w:rsidRPr="00C2444E" w:rsidRDefault="00C536CA" w:rsidP="001C60EF">
            <w:pPr>
              <w:rPr>
                <w:rFonts w:eastAsia="PKO Bank Polski" w:cs="PKO Bank Polski"/>
                <w:szCs w:val="18"/>
              </w:rPr>
            </w:pPr>
            <w:r w:rsidRPr="00C2444E">
              <w:rPr>
                <w:rFonts w:eastAsia="PKO Bank Polski" w:cs="PKO Bank Polski"/>
                <w:szCs w:val="18"/>
              </w:rPr>
              <w:t>miesięczna</w:t>
            </w:r>
          </w:p>
          <w:p w14:paraId="460CCBF3" w14:textId="77777777" w:rsidR="00C536CA" w:rsidRPr="00C2444E" w:rsidRDefault="00C536CA" w:rsidP="001C60EF"/>
        </w:tc>
      </w:tr>
      <w:tr w:rsidR="00C536CA" w:rsidRPr="00C2444E" w14:paraId="7EC78A2A" w14:textId="77777777" w:rsidTr="001C60EF">
        <w:tc>
          <w:tcPr>
            <w:tcW w:w="3628" w:type="dxa"/>
          </w:tcPr>
          <w:p w14:paraId="374F9820" w14:textId="5F9200A0" w:rsidR="00C536CA" w:rsidRPr="00C2444E" w:rsidRDefault="00C536CA" w:rsidP="001C60EF">
            <w:pPr>
              <w:rPr>
                <w:rFonts w:eastAsia="PKO Bank Polski" w:cs="PKO Bank Polski"/>
                <w:szCs w:val="18"/>
              </w:rPr>
            </w:pPr>
            <w:r w:rsidRPr="00C2444E">
              <w:rPr>
                <w:rFonts w:eastAsia="PKO Bank Polski" w:cs="PKO Bank Polski"/>
                <w:szCs w:val="18"/>
              </w:rPr>
              <w:t xml:space="preserve">Moduł narzędzia umożliwiający moderację kanałów społecznościowych: Facebook, Instagram, Twitter (X), </w:t>
            </w:r>
            <w:proofErr w:type="spellStart"/>
            <w:r w:rsidRPr="00C2444E">
              <w:rPr>
                <w:rFonts w:eastAsia="PKO Bank Polski" w:cs="PKO Bank Polski"/>
                <w:szCs w:val="18"/>
              </w:rPr>
              <w:t>Linkedin</w:t>
            </w:r>
            <w:proofErr w:type="spellEnd"/>
            <w:r w:rsidRPr="00C2444E">
              <w:rPr>
                <w:rFonts w:eastAsia="PKO Bank Polski" w:cs="PKO Bank Polski"/>
                <w:szCs w:val="18"/>
              </w:rPr>
              <w:t xml:space="preserve">, </w:t>
            </w:r>
            <w:proofErr w:type="spellStart"/>
            <w:r w:rsidRPr="00C2444E">
              <w:rPr>
                <w:rFonts w:eastAsia="PKO Bank Polski" w:cs="PKO Bank Polski"/>
                <w:szCs w:val="18"/>
              </w:rPr>
              <w:t>Youtube</w:t>
            </w:r>
            <w:proofErr w:type="spellEnd"/>
            <w:r w:rsidRPr="00C2444E">
              <w:rPr>
                <w:rFonts w:eastAsia="PKO Bank Polski" w:cs="PKO Bank Polski"/>
                <w:szCs w:val="18"/>
              </w:rPr>
              <w:t xml:space="preserve">, Tik Tok </w:t>
            </w:r>
          </w:p>
        </w:tc>
        <w:tc>
          <w:tcPr>
            <w:tcW w:w="2291" w:type="dxa"/>
          </w:tcPr>
          <w:p w14:paraId="038BDEAB" w14:textId="5F4468BC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917" w:type="dxa"/>
          </w:tcPr>
          <w:p w14:paraId="27E9EDD6" w14:textId="4997CA9B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2179" w:type="dxa"/>
          </w:tcPr>
          <w:p w14:paraId="5455E88F" w14:textId="079DBE3C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</w:tr>
      <w:tr w:rsidR="00C536CA" w:rsidRPr="00C2444E" w14:paraId="55A2BEC1" w14:textId="77777777" w:rsidTr="001C60EF">
        <w:tc>
          <w:tcPr>
            <w:tcW w:w="3628" w:type="dxa"/>
          </w:tcPr>
          <w:p w14:paraId="480C73C1" w14:textId="77777777" w:rsidR="00C536CA" w:rsidRPr="00C2444E" w:rsidRDefault="00C536CA" w:rsidP="001C60EF">
            <w:pPr>
              <w:rPr>
                <w:rFonts w:eastAsia="PKO Bank Polski" w:cs="PKO Bank Polski"/>
                <w:szCs w:val="18"/>
              </w:rPr>
            </w:pPr>
            <w:r w:rsidRPr="00C2444E">
              <w:rPr>
                <w:rFonts w:eastAsia="PKO Bank Polski" w:cs="PKO Bank Polski"/>
                <w:szCs w:val="18"/>
              </w:rPr>
              <w:t>Moduł narzędzia umożliwiający moderację</w:t>
            </w:r>
          </w:p>
          <w:p w14:paraId="20C18EC1" w14:textId="28050A8C" w:rsidR="00C536CA" w:rsidRPr="00C2444E" w:rsidRDefault="0046512E" w:rsidP="001C60EF">
            <w:r>
              <w:rPr>
                <w:rFonts w:eastAsia="PKO Bank Polski" w:cs="PKO Bank Polski"/>
                <w:szCs w:val="18"/>
              </w:rPr>
              <w:t>o</w:t>
            </w:r>
            <w:r w:rsidR="00C536CA" w:rsidRPr="00C2444E">
              <w:rPr>
                <w:rFonts w:eastAsia="PKO Bank Polski" w:cs="PKO Bank Polski"/>
                <w:szCs w:val="18"/>
              </w:rPr>
              <w:t>pinii</w:t>
            </w:r>
            <w:r>
              <w:rPr>
                <w:rFonts w:eastAsia="PKO Bank Polski" w:cs="PKO Bank Polski"/>
                <w:szCs w:val="18"/>
              </w:rPr>
              <w:t xml:space="preserve"> </w:t>
            </w:r>
            <w:r w:rsidR="00C536CA" w:rsidRPr="00C2444E">
              <w:rPr>
                <w:rFonts w:eastAsia="PKO Bank Polski" w:cs="PKO Bank Polski"/>
                <w:szCs w:val="18"/>
              </w:rPr>
              <w:t>na stronie sklepów Google</w:t>
            </w:r>
          </w:p>
        </w:tc>
        <w:tc>
          <w:tcPr>
            <w:tcW w:w="2291" w:type="dxa"/>
          </w:tcPr>
          <w:p w14:paraId="3C8E3B36" w14:textId="09C7260D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917" w:type="dxa"/>
          </w:tcPr>
          <w:p w14:paraId="378249D4" w14:textId="76ED5447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2179" w:type="dxa"/>
          </w:tcPr>
          <w:p w14:paraId="1C57213C" w14:textId="5E72D8A0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</w:tr>
      <w:tr w:rsidR="00C536CA" w:rsidRPr="00C2444E" w14:paraId="6E88AE3A" w14:textId="77777777" w:rsidTr="001C60EF">
        <w:tc>
          <w:tcPr>
            <w:tcW w:w="3628" w:type="dxa"/>
          </w:tcPr>
          <w:p w14:paraId="5BC83F93" w14:textId="78BD9E59" w:rsidR="00C536CA" w:rsidRPr="00C2444E" w:rsidRDefault="00C536CA" w:rsidP="001C60EF">
            <w:pPr>
              <w:rPr>
                <w:rFonts w:eastAsia="PKO Bank Polski" w:cs="PKO Bank Polski"/>
                <w:szCs w:val="18"/>
              </w:rPr>
            </w:pPr>
            <w:r w:rsidRPr="00C2444E">
              <w:rPr>
                <w:rFonts w:eastAsia="PKO Bank Polski" w:cs="PKO Bank Polski"/>
                <w:szCs w:val="18"/>
              </w:rPr>
              <w:t xml:space="preserve">Moduł narzędzia umożliwiający moderację opinii Google </w:t>
            </w:r>
            <w:proofErr w:type="spellStart"/>
            <w:r w:rsidRPr="00C2444E">
              <w:rPr>
                <w:rFonts w:eastAsia="PKO Bank Polski" w:cs="PKO Bank Polski"/>
                <w:szCs w:val="18"/>
              </w:rPr>
              <w:t>Maps</w:t>
            </w:r>
            <w:proofErr w:type="spellEnd"/>
            <w:r w:rsidRPr="00C2444E">
              <w:rPr>
                <w:rFonts w:eastAsia="PKO Bank Polski" w:cs="PKO Bank Polski"/>
                <w:szCs w:val="18"/>
              </w:rPr>
              <w:t xml:space="preserve"> dotyczących oddziałów banku PKO BP, agencj</w:t>
            </w:r>
            <w:r w:rsidR="0046512E">
              <w:rPr>
                <w:rFonts w:eastAsia="PKO Bank Polski" w:cs="PKO Bank Polski"/>
                <w:szCs w:val="18"/>
              </w:rPr>
              <w:t xml:space="preserve">i </w:t>
            </w:r>
            <w:r w:rsidRPr="00C2444E">
              <w:rPr>
                <w:rFonts w:eastAsia="PKO Bank Polski" w:cs="PKO Bank Polski"/>
                <w:szCs w:val="18"/>
              </w:rPr>
              <w:t>bankomatów/wpłatomatów</w:t>
            </w:r>
          </w:p>
        </w:tc>
        <w:tc>
          <w:tcPr>
            <w:tcW w:w="2291" w:type="dxa"/>
          </w:tcPr>
          <w:p w14:paraId="2C3BD507" w14:textId="22038034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917" w:type="dxa"/>
          </w:tcPr>
          <w:p w14:paraId="0E68333B" w14:textId="2AD755CE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2179" w:type="dxa"/>
          </w:tcPr>
          <w:p w14:paraId="4E820F10" w14:textId="380B76BF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</w:tr>
      <w:tr w:rsidR="00C536CA" w:rsidRPr="00C2444E" w14:paraId="0CD94E4E" w14:textId="77777777" w:rsidTr="001C60EF">
        <w:tc>
          <w:tcPr>
            <w:tcW w:w="3628" w:type="dxa"/>
          </w:tcPr>
          <w:p w14:paraId="5D9E3B2B" w14:textId="155F6FD5" w:rsidR="00C536CA" w:rsidRPr="00C2444E" w:rsidRDefault="00C536CA" w:rsidP="001C60EF">
            <w:pPr>
              <w:rPr>
                <w:szCs w:val="18"/>
              </w:rPr>
            </w:pPr>
            <w:r w:rsidRPr="00C2444E">
              <w:rPr>
                <w:szCs w:val="18"/>
              </w:rPr>
              <w:t>Moduł narzędzia umożliwiający</w:t>
            </w:r>
            <w:bookmarkStart w:id="2" w:name="_Hlk213140959"/>
            <w:r w:rsidR="00C2444E" w:rsidRPr="00C2444E">
              <w:rPr>
                <w:szCs w:val="18"/>
              </w:rPr>
              <w:t xml:space="preserve"> monitoring i moderację opinii/</w:t>
            </w:r>
            <w:r w:rsidR="00EF3556">
              <w:rPr>
                <w:szCs w:val="18"/>
              </w:rPr>
              <w:t xml:space="preserve">wzmianek </w:t>
            </w:r>
            <w:r w:rsidR="00CD1508">
              <w:rPr>
                <w:szCs w:val="18"/>
              </w:rPr>
              <w:t xml:space="preserve">pochodzących </w:t>
            </w:r>
            <w:r w:rsidR="00EF3556">
              <w:rPr>
                <w:szCs w:val="18"/>
              </w:rPr>
              <w:t>z portali informacyjnych, blogów, forów internetowych, serwisów</w:t>
            </w:r>
            <w:r w:rsidR="00C2444E" w:rsidRPr="00C2444E">
              <w:rPr>
                <w:szCs w:val="18"/>
              </w:rPr>
              <w:t xml:space="preserve"> branżowych i lokalnych </w:t>
            </w:r>
            <w:bookmarkEnd w:id="2"/>
          </w:p>
        </w:tc>
        <w:tc>
          <w:tcPr>
            <w:tcW w:w="2291" w:type="dxa"/>
          </w:tcPr>
          <w:p w14:paraId="1A50BFC8" w14:textId="77777777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917" w:type="dxa"/>
          </w:tcPr>
          <w:p w14:paraId="26DA295C" w14:textId="77777777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2179" w:type="dxa"/>
          </w:tcPr>
          <w:p w14:paraId="1A716FC3" w14:textId="77777777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</w:tr>
      <w:tr w:rsidR="00C536CA" w:rsidRPr="00C2444E" w14:paraId="3D58E255" w14:textId="77777777" w:rsidTr="001C60EF">
        <w:tc>
          <w:tcPr>
            <w:tcW w:w="3628" w:type="dxa"/>
          </w:tcPr>
          <w:p w14:paraId="0C90E9F9" w14:textId="3D3EEEE8" w:rsidR="00C536CA" w:rsidRPr="00C2444E" w:rsidRDefault="00C536CA" w:rsidP="001C60EF">
            <w:pPr>
              <w:rPr>
                <w:rFonts w:eastAsia="PKO Bank Polski" w:cs="PKO Bank Polski"/>
                <w:szCs w:val="18"/>
              </w:rPr>
            </w:pPr>
            <w:r w:rsidRPr="00C2444E">
              <w:rPr>
                <w:rFonts w:eastAsia="PKO Bank Polski" w:cs="PKO Bank Polski"/>
                <w:szCs w:val="18"/>
              </w:rPr>
              <w:t xml:space="preserve">Tworzenie raportów i analiz na potrzeby </w:t>
            </w:r>
            <w:r w:rsidR="0046512E">
              <w:rPr>
                <w:rFonts w:eastAsia="PKO Bank Polski" w:cs="PKO Bank Polski"/>
                <w:szCs w:val="18"/>
              </w:rPr>
              <w:t>b</w:t>
            </w:r>
            <w:r w:rsidRPr="00C2444E">
              <w:rPr>
                <w:rFonts w:eastAsia="PKO Bank Polski" w:cs="PKO Bank Polski"/>
                <w:szCs w:val="18"/>
              </w:rPr>
              <w:t>anku</w:t>
            </w:r>
          </w:p>
        </w:tc>
        <w:tc>
          <w:tcPr>
            <w:tcW w:w="2291" w:type="dxa"/>
          </w:tcPr>
          <w:p w14:paraId="2E6CB586" w14:textId="348ADF1D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917" w:type="dxa"/>
          </w:tcPr>
          <w:p w14:paraId="1B7C94C6" w14:textId="46AB4BE1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2179" w:type="dxa"/>
          </w:tcPr>
          <w:p w14:paraId="15642129" w14:textId="7B59FF7D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</w:tr>
      <w:tr w:rsidR="00EF3556" w:rsidRPr="00C2444E" w14:paraId="1EB43154" w14:textId="77777777" w:rsidTr="001C60EF">
        <w:tc>
          <w:tcPr>
            <w:tcW w:w="3628" w:type="dxa"/>
          </w:tcPr>
          <w:p w14:paraId="55C4FE4D" w14:textId="2D043CE2" w:rsidR="00EF3556" w:rsidRPr="00C2444E" w:rsidRDefault="00EF3556" w:rsidP="001C60EF">
            <w:pPr>
              <w:rPr>
                <w:rFonts w:eastAsia="PKO Bank Polski" w:cs="PKO Bank Polski"/>
                <w:szCs w:val="18"/>
              </w:rPr>
            </w:pPr>
            <w:r>
              <w:rPr>
                <w:rFonts w:eastAsia="PKO Bank Polski" w:cs="PKO Bank Polski"/>
                <w:szCs w:val="18"/>
              </w:rPr>
              <w:t>Dostęp do platformy dla 20 pracowników</w:t>
            </w:r>
          </w:p>
        </w:tc>
        <w:tc>
          <w:tcPr>
            <w:tcW w:w="2291" w:type="dxa"/>
          </w:tcPr>
          <w:p w14:paraId="015CC4DD" w14:textId="77777777" w:rsidR="00EF3556" w:rsidRPr="00C2444E" w:rsidRDefault="00EF3556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917" w:type="dxa"/>
          </w:tcPr>
          <w:p w14:paraId="5EF9138C" w14:textId="77777777" w:rsidR="00EF3556" w:rsidRPr="00C2444E" w:rsidRDefault="00EF3556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2179" w:type="dxa"/>
          </w:tcPr>
          <w:p w14:paraId="146FC3B8" w14:textId="77777777" w:rsidR="00EF3556" w:rsidRPr="00C2444E" w:rsidRDefault="00EF3556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</w:tr>
      <w:tr w:rsidR="00C536CA" w:rsidRPr="00C2444E" w14:paraId="76558202" w14:textId="77777777" w:rsidTr="001C60EF">
        <w:tc>
          <w:tcPr>
            <w:tcW w:w="3628" w:type="dxa"/>
          </w:tcPr>
          <w:p w14:paraId="123DE93F" w14:textId="77777777" w:rsidR="00C536CA" w:rsidRPr="00C2444E" w:rsidRDefault="00C536CA" w:rsidP="001C60EF">
            <w:pPr>
              <w:rPr>
                <w:rFonts w:eastAsia="PKO Bank Polski" w:cs="PKO Bank Polski"/>
                <w:szCs w:val="18"/>
              </w:rPr>
            </w:pPr>
            <w:r w:rsidRPr="00C2444E">
              <w:rPr>
                <w:rFonts w:eastAsia="PKO Bank Polski" w:cs="PKO Bank Polski"/>
                <w:szCs w:val="18"/>
              </w:rPr>
              <w:t xml:space="preserve">Inny zakres proponowany przez dostawcę </w:t>
            </w:r>
          </w:p>
        </w:tc>
        <w:tc>
          <w:tcPr>
            <w:tcW w:w="2291" w:type="dxa"/>
          </w:tcPr>
          <w:p w14:paraId="6C29DB0B" w14:textId="297744AA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917" w:type="dxa"/>
          </w:tcPr>
          <w:p w14:paraId="1CC527F0" w14:textId="292271DF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  <w:tc>
          <w:tcPr>
            <w:tcW w:w="2179" w:type="dxa"/>
          </w:tcPr>
          <w:p w14:paraId="5299EE3D" w14:textId="21F7591D" w:rsidR="00C536CA" w:rsidRPr="00C2444E" w:rsidRDefault="00C536CA" w:rsidP="001C60EF">
            <w:pPr>
              <w:jc w:val="center"/>
              <w:rPr>
                <w:rFonts w:eastAsia="PKO Bank Polski Rg" w:cs="PKO Bank Polski Rg"/>
                <w:sz w:val="20"/>
              </w:rPr>
            </w:pPr>
          </w:p>
        </w:tc>
      </w:tr>
    </w:tbl>
    <w:p w14:paraId="03DB10A6" w14:textId="77777777" w:rsidR="00B8729D" w:rsidRDefault="00B8729D" w:rsidP="00F05230">
      <w:pPr>
        <w:spacing w:before="120" w:line="200" w:lineRule="exact"/>
        <w:contextualSpacing/>
        <w:jc w:val="center"/>
        <w:rPr>
          <w:rFonts w:ascii="PKO Bank Polski" w:hAnsi="PKO Bank Polski" w:cs="Arial"/>
          <w:szCs w:val="18"/>
        </w:rPr>
      </w:pPr>
    </w:p>
    <w:p w14:paraId="061A67D5" w14:textId="77777777" w:rsidR="00B8729D" w:rsidRDefault="00B8729D" w:rsidP="00F05230">
      <w:pPr>
        <w:spacing w:before="120" w:line="200" w:lineRule="exact"/>
        <w:contextualSpacing/>
        <w:jc w:val="center"/>
        <w:rPr>
          <w:rFonts w:ascii="PKO Bank Polski" w:hAnsi="PKO Bank Polski" w:cs="Arial"/>
          <w:szCs w:val="18"/>
        </w:rPr>
      </w:pPr>
    </w:p>
    <w:p w14:paraId="3E0DFA58" w14:textId="77777777" w:rsidR="00B8729D" w:rsidRDefault="00B8729D" w:rsidP="00F05230">
      <w:pPr>
        <w:spacing w:before="120" w:line="200" w:lineRule="exact"/>
        <w:contextualSpacing/>
        <w:jc w:val="center"/>
        <w:rPr>
          <w:rFonts w:ascii="PKO Bank Polski" w:hAnsi="PKO Bank Polski" w:cs="Arial"/>
          <w:szCs w:val="18"/>
        </w:rPr>
      </w:pPr>
    </w:p>
    <w:p w14:paraId="3949E300" w14:textId="77777777" w:rsidR="00B8729D" w:rsidRDefault="00B8729D" w:rsidP="00F05230">
      <w:pPr>
        <w:spacing w:before="120" w:line="200" w:lineRule="exact"/>
        <w:contextualSpacing/>
        <w:jc w:val="center"/>
        <w:rPr>
          <w:rFonts w:ascii="PKO Bank Polski" w:hAnsi="PKO Bank Polski" w:cs="Arial"/>
          <w:szCs w:val="18"/>
        </w:rPr>
      </w:pPr>
    </w:p>
    <w:p w14:paraId="62965974" w14:textId="77777777" w:rsidR="00F05230" w:rsidRPr="00F05230" w:rsidRDefault="00F05230" w:rsidP="00F05230">
      <w:pPr>
        <w:spacing w:after="200" w:line="200" w:lineRule="exact"/>
        <w:jc w:val="both"/>
        <w:rPr>
          <w:sz w:val="20"/>
        </w:rPr>
      </w:pPr>
    </w:p>
    <w:sectPr w:rsidR="00F05230" w:rsidRPr="00F05230" w:rsidSect="00F05230">
      <w:headerReference w:type="default" r:id="rId11"/>
      <w:footerReference w:type="default" r:id="rId12"/>
      <w:type w:val="continuous"/>
      <w:pgSz w:w="11906" w:h="16838"/>
      <w:pgMar w:top="851" w:right="567" w:bottom="567" w:left="1247" w:header="142" w:footer="48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0B965" w14:textId="77777777" w:rsidR="007A5940" w:rsidRDefault="007A5940" w:rsidP="00395D85">
      <w:r>
        <w:separator/>
      </w:r>
    </w:p>
  </w:endnote>
  <w:endnote w:type="continuationSeparator" w:id="0">
    <w:p w14:paraId="15150956" w14:textId="77777777" w:rsidR="007A5940" w:rsidRDefault="007A5940" w:rsidP="0039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691AC" w14:textId="77777777" w:rsidR="00D63997" w:rsidRPr="00D63997" w:rsidRDefault="00D63997" w:rsidP="00D63997">
    <w:pPr>
      <w:pStyle w:val="Stopka"/>
    </w:pPr>
    <w:r w:rsidRPr="00D63997">
      <w:t>Powszechna Kasa Oszczędności Bank Polski Spółka Akcyjna, 02-515 Warszawa, ul. Puławska 15</w:t>
    </w:r>
    <w:r w:rsidR="008142D3">
      <w:t xml:space="preserve"> </w:t>
    </w:r>
    <w:r w:rsidRPr="00D63997">
      <w:t>Sąd Rejonowy dla m.st. Warszawy w Warszawie, XIII Wydział G</w:t>
    </w:r>
    <w:r w:rsidR="00011B5D">
      <w:t>ospodarczy Krajowego Rejestru Są</w:t>
    </w:r>
    <w:r w:rsidRPr="00D63997">
      <w:t>dowego numer KRS 0000026438, NIP: 525-000-77-38,</w:t>
    </w:r>
    <w:r w:rsidR="008142D3">
      <w:t xml:space="preserve"> </w:t>
    </w:r>
    <w:r w:rsidRPr="00D63997">
      <w:t>REGON: 016298263; kapitał zakładowy (kapitał wpłacony) 1 250 000 000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4DFD2" w14:textId="77777777" w:rsidR="007A5940" w:rsidRDefault="007A5940" w:rsidP="00395D85">
      <w:r>
        <w:separator/>
      </w:r>
    </w:p>
  </w:footnote>
  <w:footnote w:type="continuationSeparator" w:id="0">
    <w:p w14:paraId="1477071F" w14:textId="77777777" w:rsidR="007A5940" w:rsidRDefault="007A5940" w:rsidP="0039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92066" w14:textId="77777777" w:rsidR="00ED4E8E" w:rsidRDefault="00A665DA" w:rsidP="00CF4B86">
    <w:pPr>
      <w:pStyle w:val="Nagwek"/>
      <w:jc w:val="center"/>
    </w:pPr>
    <w:r w:rsidRPr="00A665DA"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3915E981" wp14:editId="18ABD222">
          <wp:simplePos x="0" y="0"/>
          <wp:positionH relativeFrom="page">
            <wp:posOffset>5257800</wp:posOffset>
          </wp:positionH>
          <wp:positionV relativeFrom="page">
            <wp:posOffset>0</wp:posOffset>
          </wp:positionV>
          <wp:extent cx="2305050" cy="1476375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0605" cy="147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62A"/>
    <w:multiLevelType w:val="hybridMultilevel"/>
    <w:tmpl w:val="05D666C4"/>
    <w:lvl w:ilvl="0" w:tplc="D53CF7A6">
      <w:start w:val="1"/>
      <w:numFmt w:val="decimal"/>
      <w:lvlText w:val="%1)"/>
      <w:lvlJc w:val="left"/>
      <w:pPr>
        <w:ind w:left="717" w:hanging="360"/>
      </w:pPr>
      <w:rPr>
        <w:rFonts w:ascii="PKO Bank Polski" w:hAnsi="PKO Bank Polski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0AB19DA"/>
    <w:multiLevelType w:val="hybridMultilevel"/>
    <w:tmpl w:val="26364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859"/>
    <w:multiLevelType w:val="hybridMultilevel"/>
    <w:tmpl w:val="A9C44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D5964"/>
    <w:multiLevelType w:val="hybridMultilevel"/>
    <w:tmpl w:val="499A175C"/>
    <w:lvl w:ilvl="0" w:tplc="BFFA90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C1FF2"/>
    <w:multiLevelType w:val="hybridMultilevel"/>
    <w:tmpl w:val="6D8615B6"/>
    <w:lvl w:ilvl="0" w:tplc="69B82F9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PKO Bank Polski" w:hAnsi="PKO Bank Polski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51756"/>
    <w:multiLevelType w:val="hybridMultilevel"/>
    <w:tmpl w:val="E834C232"/>
    <w:lvl w:ilvl="0" w:tplc="BFFA90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6FA1"/>
    <w:multiLevelType w:val="hybridMultilevel"/>
    <w:tmpl w:val="9738C2F4"/>
    <w:lvl w:ilvl="0" w:tplc="BFFA900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032B4"/>
    <w:multiLevelType w:val="hybridMultilevel"/>
    <w:tmpl w:val="30EE924C"/>
    <w:lvl w:ilvl="0" w:tplc="8E7489D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3883477"/>
    <w:multiLevelType w:val="hybridMultilevel"/>
    <w:tmpl w:val="BC2A4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4340FB2">
      <w:start w:val="1"/>
      <w:numFmt w:val="lowerLetter"/>
      <w:lvlText w:val="%2)"/>
      <w:lvlJc w:val="left"/>
      <w:pPr>
        <w:ind w:left="1440" w:hanging="360"/>
      </w:pPr>
      <w:rPr>
        <w:rFonts w:ascii="PKO Bank Polski Rg" w:eastAsia="Calibri" w:hAnsi="PKO Bank Polski Rg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CA7A43"/>
    <w:multiLevelType w:val="hybridMultilevel"/>
    <w:tmpl w:val="66A094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3D77785"/>
    <w:multiLevelType w:val="hybridMultilevel"/>
    <w:tmpl w:val="DCF05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45D1"/>
    <w:multiLevelType w:val="hybridMultilevel"/>
    <w:tmpl w:val="25A454C8"/>
    <w:lvl w:ilvl="0" w:tplc="ADBA552A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5949EC"/>
    <w:multiLevelType w:val="hybridMultilevel"/>
    <w:tmpl w:val="35EC27D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7539CA"/>
    <w:multiLevelType w:val="hybridMultilevel"/>
    <w:tmpl w:val="360CB4CA"/>
    <w:lvl w:ilvl="0" w:tplc="228474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25517"/>
    <w:multiLevelType w:val="hybridMultilevel"/>
    <w:tmpl w:val="270083A0"/>
    <w:lvl w:ilvl="0" w:tplc="37B46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B561D"/>
    <w:multiLevelType w:val="hybridMultilevel"/>
    <w:tmpl w:val="AC5E20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E3DE9"/>
    <w:multiLevelType w:val="hybridMultilevel"/>
    <w:tmpl w:val="AF4A2C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7067928"/>
    <w:multiLevelType w:val="hybridMultilevel"/>
    <w:tmpl w:val="A33E2A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4"/>
  </w:num>
  <w:num w:numId="4">
    <w:abstractNumId w:val="1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15"/>
  </w:num>
  <w:num w:numId="13">
    <w:abstractNumId w:val="16"/>
  </w:num>
  <w:num w:numId="14">
    <w:abstractNumId w:val="9"/>
  </w:num>
  <w:num w:numId="15">
    <w:abstractNumId w:val="12"/>
  </w:num>
  <w:num w:numId="16">
    <w:abstractNumId w:val="1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9B"/>
    <w:rsid w:val="0000062D"/>
    <w:rsid w:val="00001D81"/>
    <w:rsid w:val="00001FEE"/>
    <w:rsid w:val="00002068"/>
    <w:rsid w:val="00006947"/>
    <w:rsid w:val="00006964"/>
    <w:rsid w:val="00010650"/>
    <w:rsid w:val="00011B5D"/>
    <w:rsid w:val="00011FD2"/>
    <w:rsid w:val="000248FB"/>
    <w:rsid w:val="00035BED"/>
    <w:rsid w:val="00040AA2"/>
    <w:rsid w:val="00056F1A"/>
    <w:rsid w:val="00063F41"/>
    <w:rsid w:val="000673BE"/>
    <w:rsid w:val="00080270"/>
    <w:rsid w:val="0008372D"/>
    <w:rsid w:val="000904E2"/>
    <w:rsid w:val="0009331C"/>
    <w:rsid w:val="000950F7"/>
    <w:rsid w:val="00095DAF"/>
    <w:rsid w:val="000B40F1"/>
    <w:rsid w:val="000C0ED6"/>
    <w:rsid w:val="000C48E4"/>
    <w:rsid w:val="000C7BD5"/>
    <w:rsid w:val="000E5882"/>
    <w:rsid w:val="0010484A"/>
    <w:rsid w:val="00122FF0"/>
    <w:rsid w:val="001261B6"/>
    <w:rsid w:val="00130279"/>
    <w:rsid w:val="001413B2"/>
    <w:rsid w:val="001452A6"/>
    <w:rsid w:val="001522AF"/>
    <w:rsid w:val="00191BBF"/>
    <w:rsid w:val="001930B1"/>
    <w:rsid w:val="001932F9"/>
    <w:rsid w:val="001A1EAA"/>
    <w:rsid w:val="001C07C4"/>
    <w:rsid w:val="001C0DD2"/>
    <w:rsid w:val="001C239B"/>
    <w:rsid w:val="001C2DEA"/>
    <w:rsid w:val="001D0CDD"/>
    <w:rsid w:val="001D2667"/>
    <w:rsid w:val="001D3CED"/>
    <w:rsid w:val="001D7670"/>
    <w:rsid w:val="00206937"/>
    <w:rsid w:val="00245F87"/>
    <w:rsid w:val="00261EA9"/>
    <w:rsid w:val="002710E4"/>
    <w:rsid w:val="00272C98"/>
    <w:rsid w:val="002872FD"/>
    <w:rsid w:val="00293E1A"/>
    <w:rsid w:val="002A4878"/>
    <w:rsid w:val="002A5D14"/>
    <w:rsid w:val="002A7D01"/>
    <w:rsid w:val="002B148B"/>
    <w:rsid w:val="002C409A"/>
    <w:rsid w:val="002C5D74"/>
    <w:rsid w:val="002D2714"/>
    <w:rsid w:val="002D5AB9"/>
    <w:rsid w:val="002D7B78"/>
    <w:rsid w:val="002E24A1"/>
    <w:rsid w:val="002E497B"/>
    <w:rsid w:val="002F03DA"/>
    <w:rsid w:val="002F1B53"/>
    <w:rsid w:val="002F36F3"/>
    <w:rsid w:val="00307DE0"/>
    <w:rsid w:val="003104E5"/>
    <w:rsid w:val="0031090F"/>
    <w:rsid w:val="00314DE0"/>
    <w:rsid w:val="00315CC0"/>
    <w:rsid w:val="00315F74"/>
    <w:rsid w:val="00334E3A"/>
    <w:rsid w:val="00347DB5"/>
    <w:rsid w:val="00364825"/>
    <w:rsid w:val="003803DD"/>
    <w:rsid w:val="003823FC"/>
    <w:rsid w:val="00383891"/>
    <w:rsid w:val="00392705"/>
    <w:rsid w:val="00395D85"/>
    <w:rsid w:val="00396112"/>
    <w:rsid w:val="003A0683"/>
    <w:rsid w:val="003B47C8"/>
    <w:rsid w:val="003B583F"/>
    <w:rsid w:val="003B5994"/>
    <w:rsid w:val="003D0210"/>
    <w:rsid w:val="003E2478"/>
    <w:rsid w:val="003F2323"/>
    <w:rsid w:val="004015ED"/>
    <w:rsid w:val="004016FB"/>
    <w:rsid w:val="00401A56"/>
    <w:rsid w:val="00412411"/>
    <w:rsid w:val="004148B4"/>
    <w:rsid w:val="00437791"/>
    <w:rsid w:val="00446EA4"/>
    <w:rsid w:val="0046512E"/>
    <w:rsid w:val="00475EC9"/>
    <w:rsid w:val="00487924"/>
    <w:rsid w:val="004B38B7"/>
    <w:rsid w:val="004D2A71"/>
    <w:rsid w:val="004D64A3"/>
    <w:rsid w:val="004D756D"/>
    <w:rsid w:val="004E7987"/>
    <w:rsid w:val="00506282"/>
    <w:rsid w:val="00524F67"/>
    <w:rsid w:val="00524FB5"/>
    <w:rsid w:val="005551D8"/>
    <w:rsid w:val="0056291A"/>
    <w:rsid w:val="00570EF7"/>
    <w:rsid w:val="00572D71"/>
    <w:rsid w:val="00573FDD"/>
    <w:rsid w:val="005811D6"/>
    <w:rsid w:val="00594EB7"/>
    <w:rsid w:val="00595277"/>
    <w:rsid w:val="005A0D18"/>
    <w:rsid w:val="005A2C5D"/>
    <w:rsid w:val="005C01CB"/>
    <w:rsid w:val="005C1973"/>
    <w:rsid w:val="005C30C8"/>
    <w:rsid w:val="005C79A2"/>
    <w:rsid w:val="005D6C51"/>
    <w:rsid w:val="005E7866"/>
    <w:rsid w:val="005F6235"/>
    <w:rsid w:val="006035FB"/>
    <w:rsid w:val="00614B7F"/>
    <w:rsid w:val="0062147F"/>
    <w:rsid w:val="00626A3B"/>
    <w:rsid w:val="006304AF"/>
    <w:rsid w:val="00633314"/>
    <w:rsid w:val="00633C15"/>
    <w:rsid w:val="00637721"/>
    <w:rsid w:val="00641430"/>
    <w:rsid w:val="006415CE"/>
    <w:rsid w:val="00651C41"/>
    <w:rsid w:val="0066531E"/>
    <w:rsid w:val="00666602"/>
    <w:rsid w:val="006B4C83"/>
    <w:rsid w:val="006B4F3D"/>
    <w:rsid w:val="006B63BC"/>
    <w:rsid w:val="006C0225"/>
    <w:rsid w:val="006C4120"/>
    <w:rsid w:val="006D1E5D"/>
    <w:rsid w:val="006E35F4"/>
    <w:rsid w:val="006F0942"/>
    <w:rsid w:val="006F4D4E"/>
    <w:rsid w:val="006F76DB"/>
    <w:rsid w:val="00710B86"/>
    <w:rsid w:val="007172D8"/>
    <w:rsid w:val="00726368"/>
    <w:rsid w:val="0073432A"/>
    <w:rsid w:val="00735841"/>
    <w:rsid w:val="00744BFD"/>
    <w:rsid w:val="00757DDC"/>
    <w:rsid w:val="007654BE"/>
    <w:rsid w:val="0077330D"/>
    <w:rsid w:val="0077519D"/>
    <w:rsid w:val="0077675A"/>
    <w:rsid w:val="00780034"/>
    <w:rsid w:val="00786950"/>
    <w:rsid w:val="007933D8"/>
    <w:rsid w:val="007A2CE7"/>
    <w:rsid w:val="007A396B"/>
    <w:rsid w:val="007A5940"/>
    <w:rsid w:val="007A70AA"/>
    <w:rsid w:val="007B74AE"/>
    <w:rsid w:val="007C04F1"/>
    <w:rsid w:val="007E501D"/>
    <w:rsid w:val="007E597C"/>
    <w:rsid w:val="00803099"/>
    <w:rsid w:val="008142D3"/>
    <w:rsid w:val="008161D1"/>
    <w:rsid w:val="00822F83"/>
    <w:rsid w:val="008234C5"/>
    <w:rsid w:val="008308B5"/>
    <w:rsid w:val="00831F86"/>
    <w:rsid w:val="0084281E"/>
    <w:rsid w:val="00850EFA"/>
    <w:rsid w:val="00851849"/>
    <w:rsid w:val="008659DF"/>
    <w:rsid w:val="00874414"/>
    <w:rsid w:val="00874C42"/>
    <w:rsid w:val="00883AF8"/>
    <w:rsid w:val="008855B6"/>
    <w:rsid w:val="00893629"/>
    <w:rsid w:val="008A5237"/>
    <w:rsid w:val="008B06F2"/>
    <w:rsid w:val="008B1333"/>
    <w:rsid w:val="008D2EF2"/>
    <w:rsid w:val="008D6ED3"/>
    <w:rsid w:val="008E36F2"/>
    <w:rsid w:val="008E5350"/>
    <w:rsid w:val="008E5B04"/>
    <w:rsid w:val="008E7959"/>
    <w:rsid w:val="008F0823"/>
    <w:rsid w:val="008F2A29"/>
    <w:rsid w:val="008F79D6"/>
    <w:rsid w:val="009059FE"/>
    <w:rsid w:val="00912335"/>
    <w:rsid w:val="00931B52"/>
    <w:rsid w:val="00947BAA"/>
    <w:rsid w:val="00960300"/>
    <w:rsid w:val="00961485"/>
    <w:rsid w:val="00970902"/>
    <w:rsid w:val="00981E3D"/>
    <w:rsid w:val="00983062"/>
    <w:rsid w:val="009979B2"/>
    <w:rsid w:val="009B178E"/>
    <w:rsid w:val="009C5677"/>
    <w:rsid w:val="009D2AC6"/>
    <w:rsid w:val="009D6474"/>
    <w:rsid w:val="009E6094"/>
    <w:rsid w:val="009F2E7F"/>
    <w:rsid w:val="00A003BE"/>
    <w:rsid w:val="00A10930"/>
    <w:rsid w:val="00A2003C"/>
    <w:rsid w:val="00A2605A"/>
    <w:rsid w:val="00A26A60"/>
    <w:rsid w:val="00A34F14"/>
    <w:rsid w:val="00A4004A"/>
    <w:rsid w:val="00A40EEC"/>
    <w:rsid w:val="00A54BF3"/>
    <w:rsid w:val="00A665DA"/>
    <w:rsid w:val="00A72F0A"/>
    <w:rsid w:val="00A776BA"/>
    <w:rsid w:val="00A902DE"/>
    <w:rsid w:val="00AA1FBB"/>
    <w:rsid w:val="00AB1AAD"/>
    <w:rsid w:val="00AB2175"/>
    <w:rsid w:val="00AB35AC"/>
    <w:rsid w:val="00AC072D"/>
    <w:rsid w:val="00AE1893"/>
    <w:rsid w:val="00AE2012"/>
    <w:rsid w:val="00AE683B"/>
    <w:rsid w:val="00AF22B1"/>
    <w:rsid w:val="00B1512A"/>
    <w:rsid w:val="00B24131"/>
    <w:rsid w:val="00B26868"/>
    <w:rsid w:val="00B2751D"/>
    <w:rsid w:val="00B5087B"/>
    <w:rsid w:val="00B50996"/>
    <w:rsid w:val="00B52350"/>
    <w:rsid w:val="00B543C7"/>
    <w:rsid w:val="00B60131"/>
    <w:rsid w:val="00B622D0"/>
    <w:rsid w:val="00B819BD"/>
    <w:rsid w:val="00B831C6"/>
    <w:rsid w:val="00B83BB2"/>
    <w:rsid w:val="00B8729D"/>
    <w:rsid w:val="00B940A0"/>
    <w:rsid w:val="00B95CB6"/>
    <w:rsid w:val="00BA16E9"/>
    <w:rsid w:val="00BB1429"/>
    <w:rsid w:val="00BB33DD"/>
    <w:rsid w:val="00BB7307"/>
    <w:rsid w:val="00BC1F55"/>
    <w:rsid w:val="00BC2D4B"/>
    <w:rsid w:val="00BC725C"/>
    <w:rsid w:val="00BC7844"/>
    <w:rsid w:val="00BD0745"/>
    <w:rsid w:val="00BD1102"/>
    <w:rsid w:val="00BE0BE8"/>
    <w:rsid w:val="00BE786C"/>
    <w:rsid w:val="00BF6EA3"/>
    <w:rsid w:val="00C03964"/>
    <w:rsid w:val="00C06928"/>
    <w:rsid w:val="00C07B44"/>
    <w:rsid w:val="00C16C09"/>
    <w:rsid w:val="00C2444E"/>
    <w:rsid w:val="00C26782"/>
    <w:rsid w:val="00C4304E"/>
    <w:rsid w:val="00C536CA"/>
    <w:rsid w:val="00C542F9"/>
    <w:rsid w:val="00C663BF"/>
    <w:rsid w:val="00C7529D"/>
    <w:rsid w:val="00C763E6"/>
    <w:rsid w:val="00C82A27"/>
    <w:rsid w:val="00C841BD"/>
    <w:rsid w:val="00C87C82"/>
    <w:rsid w:val="00C92D7A"/>
    <w:rsid w:val="00C95893"/>
    <w:rsid w:val="00C977AC"/>
    <w:rsid w:val="00CA0822"/>
    <w:rsid w:val="00CA5590"/>
    <w:rsid w:val="00CB3609"/>
    <w:rsid w:val="00CB360E"/>
    <w:rsid w:val="00CD1508"/>
    <w:rsid w:val="00CD1EEB"/>
    <w:rsid w:val="00CD6194"/>
    <w:rsid w:val="00CE72D8"/>
    <w:rsid w:val="00CF056A"/>
    <w:rsid w:val="00CF084A"/>
    <w:rsid w:val="00CF0F54"/>
    <w:rsid w:val="00CF4B86"/>
    <w:rsid w:val="00CF52AD"/>
    <w:rsid w:val="00CF5C3C"/>
    <w:rsid w:val="00D0259B"/>
    <w:rsid w:val="00D05BD4"/>
    <w:rsid w:val="00D06A3A"/>
    <w:rsid w:val="00D1126A"/>
    <w:rsid w:val="00D15424"/>
    <w:rsid w:val="00D17D86"/>
    <w:rsid w:val="00D21CE0"/>
    <w:rsid w:val="00D27590"/>
    <w:rsid w:val="00D456B9"/>
    <w:rsid w:val="00D53648"/>
    <w:rsid w:val="00D5770A"/>
    <w:rsid w:val="00D62C89"/>
    <w:rsid w:val="00D63997"/>
    <w:rsid w:val="00D6710E"/>
    <w:rsid w:val="00D67F2E"/>
    <w:rsid w:val="00D719F0"/>
    <w:rsid w:val="00D83585"/>
    <w:rsid w:val="00D86519"/>
    <w:rsid w:val="00D8786B"/>
    <w:rsid w:val="00DA428E"/>
    <w:rsid w:val="00DA44F0"/>
    <w:rsid w:val="00DA7265"/>
    <w:rsid w:val="00DB2EDD"/>
    <w:rsid w:val="00DD74EC"/>
    <w:rsid w:val="00DE05E9"/>
    <w:rsid w:val="00DE47A2"/>
    <w:rsid w:val="00DF47D4"/>
    <w:rsid w:val="00E04BAE"/>
    <w:rsid w:val="00E120ED"/>
    <w:rsid w:val="00E20356"/>
    <w:rsid w:val="00E236CA"/>
    <w:rsid w:val="00E25067"/>
    <w:rsid w:val="00E32495"/>
    <w:rsid w:val="00E327E6"/>
    <w:rsid w:val="00E3288A"/>
    <w:rsid w:val="00E33665"/>
    <w:rsid w:val="00E40BA3"/>
    <w:rsid w:val="00E460E6"/>
    <w:rsid w:val="00E50C4B"/>
    <w:rsid w:val="00E57EB2"/>
    <w:rsid w:val="00E829DF"/>
    <w:rsid w:val="00E90BFA"/>
    <w:rsid w:val="00E97234"/>
    <w:rsid w:val="00EA2879"/>
    <w:rsid w:val="00EB11B3"/>
    <w:rsid w:val="00EB156C"/>
    <w:rsid w:val="00ED0281"/>
    <w:rsid w:val="00ED4E8E"/>
    <w:rsid w:val="00EE346C"/>
    <w:rsid w:val="00EE54ED"/>
    <w:rsid w:val="00EF3556"/>
    <w:rsid w:val="00EF539A"/>
    <w:rsid w:val="00EF5EE5"/>
    <w:rsid w:val="00F05230"/>
    <w:rsid w:val="00F10BB0"/>
    <w:rsid w:val="00F1294E"/>
    <w:rsid w:val="00F23CB8"/>
    <w:rsid w:val="00F41B8E"/>
    <w:rsid w:val="00F423E3"/>
    <w:rsid w:val="00F4589A"/>
    <w:rsid w:val="00F50C4A"/>
    <w:rsid w:val="00F50E88"/>
    <w:rsid w:val="00F63118"/>
    <w:rsid w:val="00F645ED"/>
    <w:rsid w:val="00F764B1"/>
    <w:rsid w:val="00F81792"/>
    <w:rsid w:val="00F8496B"/>
    <w:rsid w:val="00F91403"/>
    <w:rsid w:val="00FA6799"/>
    <w:rsid w:val="00FB199D"/>
    <w:rsid w:val="00FB34BE"/>
    <w:rsid w:val="00FC25BA"/>
    <w:rsid w:val="00FC6669"/>
    <w:rsid w:val="00FD107F"/>
    <w:rsid w:val="00FD6B92"/>
    <w:rsid w:val="00FE1A53"/>
    <w:rsid w:val="00FF03D5"/>
    <w:rsid w:val="00FF05E9"/>
    <w:rsid w:val="00FF62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EF97F"/>
  <w15:docId w15:val="{81B9B9FD-E303-4814-891A-87779531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D85"/>
    <w:rPr>
      <w:rFonts w:ascii="PKO Bank Polski Rg" w:hAnsi="PKO Bank Polski Rg"/>
      <w:sz w:val="1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5D85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D85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D85"/>
  </w:style>
  <w:style w:type="paragraph" w:styleId="Stopka">
    <w:name w:val="footer"/>
    <w:basedOn w:val="Normalny"/>
    <w:link w:val="StopkaZnak"/>
    <w:uiPriority w:val="99"/>
    <w:unhideWhenUsed/>
    <w:rsid w:val="00D63997"/>
    <w:pPr>
      <w:tabs>
        <w:tab w:val="center" w:pos="4536"/>
        <w:tab w:val="right" w:pos="9072"/>
      </w:tabs>
      <w:spacing w:line="160" w:lineRule="exact"/>
    </w:pPr>
    <w:rPr>
      <w:sz w:val="13"/>
    </w:rPr>
  </w:style>
  <w:style w:type="character" w:customStyle="1" w:styleId="StopkaZnak">
    <w:name w:val="Stopka Znak"/>
    <w:link w:val="Stopka"/>
    <w:uiPriority w:val="99"/>
    <w:rsid w:val="00D63997"/>
    <w:rPr>
      <w:rFonts w:ascii="PKO Bank Polski Rg" w:hAnsi="PKO Bank Polski Rg"/>
      <w:sz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D8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95D85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395D85"/>
    <w:rPr>
      <w:rFonts w:ascii="PKO Bank Polski Rg" w:hAnsi="PKO Bank Polski Rg"/>
      <w:sz w:val="18"/>
      <w:lang w:eastAsia="en-US"/>
    </w:rPr>
  </w:style>
  <w:style w:type="character" w:customStyle="1" w:styleId="Nagwek1Znak">
    <w:name w:val="Nagłówek 1 Znak"/>
    <w:link w:val="Nagwek1"/>
    <w:uiPriority w:val="9"/>
    <w:rsid w:val="00395D85"/>
    <w:rPr>
      <w:rFonts w:ascii="PKO Bank Polski Rg" w:eastAsia="Times New Roman" w:hAnsi="PKO Bank Polski Rg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395D85"/>
    <w:rPr>
      <w:rFonts w:ascii="PKO Bank Polski Rg" w:eastAsia="Times New Roman" w:hAnsi="PKO Bank Polski Rg" w:cs="Times New Roman"/>
      <w:b/>
      <w:bCs/>
      <w:color w:val="4F81BD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95D85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95D85"/>
    <w:rPr>
      <w:rFonts w:ascii="PKO Bank Polski Rg" w:eastAsia="Times New Roman" w:hAnsi="PKO Bank Polski Rg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D85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395D85"/>
    <w:rPr>
      <w:rFonts w:ascii="PKO Bank Polski Rg" w:eastAsia="Times New Roman" w:hAnsi="PKO Bank Polski Rg" w:cs="Times New Roman"/>
      <w:i/>
      <w:iCs/>
      <w:color w:val="4F81BD"/>
      <w:spacing w:val="15"/>
      <w:sz w:val="24"/>
      <w:szCs w:val="24"/>
    </w:rPr>
  </w:style>
  <w:style w:type="table" w:styleId="Tabela-Siatka">
    <w:name w:val="Table Grid"/>
    <w:basedOn w:val="Standardowy"/>
    <w:uiPriority w:val="59"/>
    <w:rsid w:val="0064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BF6EA3"/>
    <w:pPr>
      <w:autoSpaceDE w:val="0"/>
      <w:autoSpaceDN w:val="0"/>
    </w:pPr>
    <w:rPr>
      <w:rFonts w:ascii="Times New Roman" w:eastAsia="Times New Roman" w:hAnsi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F6EA3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rsid w:val="00BF6E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4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43C7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43C7"/>
    <w:rPr>
      <w:rFonts w:ascii="PKO Bank Polski Rg" w:hAnsi="PKO Bank Polski Rg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C7"/>
    <w:rPr>
      <w:rFonts w:ascii="PKO Bank Polski Rg" w:hAnsi="PKO Bank Polski Rg"/>
      <w:b/>
      <w:bCs/>
      <w:lang w:eastAsia="en-US"/>
    </w:rPr>
  </w:style>
  <w:style w:type="paragraph" w:styleId="Akapitzlist">
    <w:name w:val="List Paragraph"/>
    <w:aliases w:val="K2 lista alfabetyczna,maz_wyliczenie,opis dzialania,K-P_odwolanie,A_wyliczenie,Akapit z listą 1,L1,Numerowanie,List Paragraph,T_SZ_List Paragraph,Lettre d'introduction,Bullets,BulletsLevel1,lp1,Preambuła,ISCG Numerowanie,List Paragraph1"/>
    <w:basedOn w:val="Normalny"/>
    <w:link w:val="AkapitzlistZnak"/>
    <w:qFormat/>
    <w:rsid w:val="00EF539A"/>
    <w:pPr>
      <w:ind w:left="720"/>
      <w:contextualSpacing/>
    </w:p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A665DA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rFonts w:ascii="PKO Bank Polski" w:eastAsia="Times New Roman" w:hAnsi="PKO Bank Polski"/>
      <w:smallCaps/>
      <w:color w:val="000000"/>
      <w:sz w:val="16"/>
      <w:szCs w:val="24"/>
      <w:u w:color="000000"/>
      <w:lang w:eastAsia="pl-PL"/>
    </w:rPr>
  </w:style>
  <w:style w:type="character" w:customStyle="1" w:styleId="PKOWypelnianiepodkresloneZnak">
    <w:name w:val="PKO Wypelnianie podkreslone Znak"/>
    <w:link w:val="PKOWypelnianiepodkreslone"/>
    <w:rsid w:val="00A665DA"/>
    <w:rPr>
      <w:rFonts w:ascii="PKO Bank Polski" w:eastAsia="Times New Roman" w:hAnsi="PKO Bank Polski"/>
      <w:smallCaps/>
      <w:color w:val="000000"/>
      <w:sz w:val="16"/>
      <w:szCs w:val="24"/>
      <w:u w:color="000000"/>
    </w:rPr>
  </w:style>
  <w:style w:type="character" w:styleId="Hipercze">
    <w:name w:val="Hyperlink"/>
    <w:basedOn w:val="Domylnaczcionkaakapitu"/>
    <w:uiPriority w:val="99"/>
    <w:unhideWhenUsed/>
    <w:rsid w:val="00040AA2"/>
    <w:rPr>
      <w:color w:val="0000FF" w:themeColor="hyperlink"/>
      <w:u w:val="single"/>
    </w:rPr>
  </w:style>
  <w:style w:type="paragraph" w:customStyle="1" w:styleId="tabwewzaw">
    <w:name w:val="tab_wew_zaw"/>
    <w:basedOn w:val="Normalny"/>
    <w:rsid w:val="00F8496B"/>
    <w:rPr>
      <w:rFonts w:ascii="Arial Narrow" w:eastAsia="Tahoma" w:hAnsi="Arial Narrow"/>
      <w:sz w:val="20"/>
      <w:lang w:eastAsia="pl-PL"/>
    </w:rPr>
  </w:style>
  <w:style w:type="character" w:styleId="Numerstrony">
    <w:name w:val="page number"/>
    <w:basedOn w:val="Domylnaczcionkaakapitu"/>
    <w:uiPriority w:val="99"/>
    <w:rsid w:val="00437791"/>
    <w:rPr>
      <w:rFonts w:cs="Times New Roman"/>
    </w:rPr>
  </w:style>
  <w:style w:type="character" w:customStyle="1" w:styleId="AkapitzlistZnak">
    <w:name w:val="Akapit z listą Znak"/>
    <w:aliases w:val="K2 lista alfabetyczna Znak,maz_wyliczenie Znak,opis dzialania Znak,K-P_odwolanie Znak,A_wyliczenie Znak,Akapit z listą 1 Znak,L1 Znak,Numerowanie Znak,List Paragraph Znak,T_SZ_List Paragraph Znak,Lettre d'introduction Znak,lp1 Znak"/>
    <w:link w:val="Akapitzlist"/>
    <w:qFormat/>
    <w:locked/>
    <w:rsid w:val="00C2444E"/>
    <w:rPr>
      <w:rFonts w:ascii="PKO Bank Polski Rg" w:hAnsi="PKO Bank Polski Rg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1404341\USTAWI~1\Temp\Rar$DI07.656\PKO_Papier_Firmowy_ogol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2BD0043564D4B9EF1FE4803A2FE7C" ma:contentTypeVersion="9" ma:contentTypeDescription="Utwórz nowy dokument." ma:contentTypeScope="" ma:versionID="39793a545b9aaa67884d938d0819f388">
  <xsd:schema xmlns:xsd="http://www.w3.org/2001/XMLSchema" xmlns:xs="http://www.w3.org/2001/XMLSchema" xmlns:p="http://schemas.microsoft.com/office/2006/metadata/properties" xmlns:ns3="c9ca81e3-774a-4764-8ba2-f4e0b7b8d984" targetNamespace="http://schemas.microsoft.com/office/2006/metadata/properties" ma:root="true" ma:fieldsID="fde0f360896fbaf379ade8a5ffbb50be" ns3:_="">
    <xsd:import namespace="c9ca81e3-774a-4764-8ba2-f4e0b7b8d98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a81e3-774a-4764-8ba2-f4e0b7b8d98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0CF8C-870B-4682-B63E-B38A067AB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EE0E7-3C65-4560-AB8C-54B4292D5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a81e3-774a-4764-8ba2-f4e0b7b8d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EC36B4-DDD3-49AA-B75C-DD39FDE44E5B}">
  <ds:schemaRefs>
    <ds:schemaRef ds:uri="http://purl.org/dc/elements/1.1/"/>
    <ds:schemaRef ds:uri="http://schemas.microsoft.com/office/2006/metadata/properties"/>
    <ds:schemaRef ds:uri="c9ca81e3-774a-4764-8ba2-f4e0b7b8d98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020A81-274B-4FC1-A875-681482F5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PKO_Papier_Firmowy_ogolny.dot</Template>
  <TotalTime>0</TotalTime>
  <Pages>1</Pages>
  <Words>123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Olak</dc:creator>
  <cp:lastModifiedBy>Fatek Joanna</cp:lastModifiedBy>
  <cp:revision>2</cp:revision>
  <cp:lastPrinted>2015-04-08T10:02:00Z</cp:lastPrinted>
  <dcterms:created xsi:type="dcterms:W3CDTF">2025-12-03T14:09:00Z</dcterms:created>
  <dcterms:modified xsi:type="dcterms:W3CDTF">2025-12-03T14:09:00Z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0x0101005FC2BD0043564D4B9EF1FE4803A2FE7C</vt:lpwstr>
  </property>
</Properties>
</file>