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924CD7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5312B668" w14:textId="77777777" w:rsidR="00D11D49" w:rsidRPr="00924CD7" w:rsidRDefault="00952CC6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924CD7">
              <w:rPr>
                <w:rFonts w:ascii="PKO Bank Polski" w:hAnsi="PKO Bank Polski"/>
                <w:b/>
                <w:sz w:val="18"/>
                <w:szCs w:val="18"/>
              </w:rPr>
              <w:t>Załącznik nr 12</w:t>
            </w:r>
            <w:r w:rsidR="00A60CA2" w:rsidRPr="00924CD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60CA2" w:rsidRPr="00924CD7">
              <w:rPr>
                <w:rFonts w:ascii="PKO Bank Polski" w:hAnsi="PKO Bank Polski"/>
                <w:sz w:val="18"/>
                <w:szCs w:val="18"/>
              </w:rPr>
              <w:t xml:space="preserve">do formularza podsumowania informacji nt. wstępnej oceny odpowiedniości </w:t>
            </w:r>
          </w:p>
          <w:p w14:paraId="10B2296F" w14:textId="09EC8E10" w:rsidR="00A60CA2" w:rsidRPr="00924CD7" w:rsidRDefault="00A60CA2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924CD7">
              <w:rPr>
                <w:rFonts w:ascii="PKO Bank Polski" w:hAnsi="PKO Bank Polski"/>
                <w:sz w:val="18"/>
                <w:szCs w:val="18"/>
              </w:rPr>
              <w:t xml:space="preserve">Pana/Pani……………….  </w:t>
            </w:r>
          </w:p>
          <w:p w14:paraId="1DEC3149" w14:textId="2F59C1CC" w:rsidR="00A60CA2" w:rsidRPr="00924CD7" w:rsidRDefault="00A60CA2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924CD7">
              <w:rPr>
                <w:rFonts w:ascii="PKO Bank Polski" w:hAnsi="PKO Bank Polski"/>
                <w:sz w:val="18"/>
                <w:szCs w:val="18"/>
              </w:rPr>
              <w:t xml:space="preserve">- kandydata na stanowisko członka </w:t>
            </w:r>
            <w:r w:rsidR="00FC60A9" w:rsidRPr="00924CD7">
              <w:rPr>
                <w:rFonts w:ascii="PKO Bank Polski" w:hAnsi="PKO Bank Polski"/>
                <w:sz w:val="18"/>
                <w:szCs w:val="18"/>
              </w:rPr>
              <w:t xml:space="preserve">Rady Nadzorczej </w:t>
            </w:r>
            <w:r w:rsidRPr="00924CD7">
              <w:rPr>
                <w:rFonts w:ascii="PKO Bank Polski" w:hAnsi="PKO Bank Polski"/>
                <w:sz w:val="18"/>
                <w:szCs w:val="18"/>
              </w:rPr>
              <w:t>PKO Banku Polskiego S.A.</w:t>
            </w:r>
          </w:p>
          <w:p w14:paraId="05064F1E" w14:textId="77777777" w:rsidR="0039783E" w:rsidRPr="00924CD7" w:rsidRDefault="0039783E" w:rsidP="00A60CA2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924CD7">
              <w:rPr>
                <w:rFonts w:ascii="PKO Bank Polski" w:hAnsi="PKO Bank Polski"/>
                <w:b/>
                <w:sz w:val="18"/>
                <w:szCs w:val="18"/>
              </w:rPr>
              <w:t xml:space="preserve">KRYTERIUM NIEZALEŻNOŚĆ W ROZUMIENIU </w:t>
            </w:r>
          </w:p>
          <w:p w14:paraId="0F2CCEF7" w14:textId="0AD1E05A" w:rsidR="00D23EF4" w:rsidRPr="00924CD7" w:rsidRDefault="0039783E" w:rsidP="00A60CA2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924CD7">
              <w:rPr>
                <w:rFonts w:ascii="PKO Bank Polski" w:hAnsi="PKO Bank Polski"/>
                <w:b/>
                <w:sz w:val="18"/>
                <w:szCs w:val="18"/>
              </w:rPr>
              <w:t>DOBRYCH PRAKTYK SPÓŁEK NOTOWANYCH NA GPW 2021</w:t>
            </w:r>
            <w:r w:rsidRPr="00924CD7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"/>
            </w:r>
          </w:p>
        </w:tc>
      </w:tr>
    </w:tbl>
    <w:p w14:paraId="1BABF0CE" w14:textId="77777777" w:rsidR="00C443DF" w:rsidRPr="00924CD7" w:rsidRDefault="00C443DF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:rsidRPr="00924CD7" w14:paraId="69FE1EE0" w14:textId="77777777" w:rsidTr="0028077E">
        <w:tc>
          <w:tcPr>
            <w:tcW w:w="9736" w:type="dxa"/>
            <w:shd w:val="clear" w:color="auto" w:fill="E7E6E6" w:themeFill="background2"/>
          </w:tcPr>
          <w:p w14:paraId="47141F35" w14:textId="6FE79C7E" w:rsidR="0028077E" w:rsidRPr="00924CD7" w:rsidRDefault="0028077E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924CD7">
              <w:rPr>
                <w:rFonts w:ascii="PKO Bank Polski" w:hAnsi="PKO Bank Polski"/>
                <w:b/>
                <w:sz w:val="18"/>
                <w:szCs w:val="18"/>
              </w:rPr>
              <w:t xml:space="preserve">SEKCJA 1 </w:t>
            </w:r>
            <w:r w:rsidR="00A60CA2" w:rsidRPr="00924CD7">
              <w:rPr>
                <w:rFonts w:ascii="PKO Bank Polski" w:hAnsi="PKO Bank Polski"/>
                <w:b/>
                <w:sz w:val="18"/>
                <w:szCs w:val="18"/>
              </w:rPr>
              <w:t>– wypełnia osoba podlegająca ocenie – kandydat na członka Rady Nadzorczej</w:t>
            </w:r>
          </w:p>
        </w:tc>
      </w:tr>
      <w:tr w:rsidR="0028077E" w:rsidRPr="00A60CA2" w14:paraId="1839FD3B" w14:textId="77777777" w:rsidTr="00071BE5">
        <w:tc>
          <w:tcPr>
            <w:tcW w:w="973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074A3A" w:rsidRPr="00924CD7" w14:paraId="41971614" w14:textId="77777777" w:rsidTr="000F3C69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951C8F5" w14:textId="61C9CE71" w:rsidR="00074A3A" w:rsidRPr="00924CD7" w:rsidRDefault="00074A3A" w:rsidP="00B02291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24CD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Oświadczenia odnośnie spełniania kryteriów niezależności</w:t>
                  </w:r>
                  <w:r w:rsidR="00B02291" w:rsidRPr="00924CD7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074A3A" w:rsidRPr="00924CD7" w14:paraId="63E55919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4CF08AE" w14:textId="360BB3F3" w:rsidR="0069120A" w:rsidRPr="00924CD7" w:rsidRDefault="0039783E" w:rsidP="0039783E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24CD7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 kryteria niezależności kandydata na członka Rady Nadzorczej, o których mowa w art. 129 ustawy z dnia 11 maja 2017 r. o biegłych rewidentach, firmach audytorskich oraz nadzorze publicznym (kryteria zdefiniowane w załączniku nr 11 do formularza podsumowania informacji nt. wstępnej oceny odpowiedniości kandydata na stanowisko członka </w:t>
                  </w:r>
                  <w:r w:rsidR="00FC60A9" w:rsidRPr="00924CD7">
                    <w:rPr>
                      <w:rFonts w:ascii="PKO Bank Polski" w:hAnsi="PKO Bank Polski"/>
                      <w:sz w:val="18"/>
                      <w:szCs w:val="18"/>
                    </w:rPr>
                    <w:t xml:space="preserve">Rady Nadzorczej </w:t>
                  </w:r>
                  <w:r w:rsidRPr="00924CD7">
                    <w:rPr>
                      <w:rFonts w:ascii="PKO Bank Polski" w:hAnsi="PKO Bank Polski"/>
                      <w:sz w:val="18"/>
                      <w:szCs w:val="18"/>
                    </w:rPr>
                    <w:t>PKO Banku Polskiego S.A.)</w:t>
                  </w:r>
                </w:p>
                <w:p w14:paraId="465284AF" w14:textId="3FEDE74B" w:rsidR="00E75968" w:rsidRPr="00924CD7" w:rsidRDefault="00E75968" w:rsidP="00E7596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5B0CA9" w14:textId="6C008FEC" w:rsidR="000F3C69" w:rsidRPr="00924CD7" w:rsidRDefault="000E252B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2066174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924CD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924CD7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924CD7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6B90AEF" w14:textId="098DF85C" w:rsidR="00074A3A" w:rsidRPr="00924CD7" w:rsidRDefault="000E252B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384252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924CD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924CD7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924CD7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924CD7" w14:paraId="7B519BC3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BE61E22" w14:textId="06D93533" w:rsidR="000F3C69" w:rsidRPr="00924CD7" w:rsidRDefault="00DC1E32" w:rsidP="0069120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24CD7">
                    <w:rPr>
                      <w:rFonts w:ascii="PKO Bank Polski" w:hAnsi="PKO Bank Polski"/>
                      <w:sz w:val="18"/>
                      <w:szCs w:val="18"/>
                    </w:rPr>
                    <w:t>Posiadam rzeczywiste i istotne powiązania</w:t>
                  </w:r>
                  <w:r w:rsidR="0039783E" w:rsidRPr="00924CD7">
                    <w:rPr>
                      <w:rFonts w:ascii="PKO Bank Polski" w:hAnsi="PKO Bank Polski"/>
                      <w:sz w:val="18"/>
                      <w:szCs w:val="18"/>
                    </w:rPr>
                    <w:t xml:space="preserve"> z akcjonariuszem posiadającym co najmniej 5% ogólnej liczby głosów w Banku.</w:t>
                  </w:r>
                </w:p>
                <w:p w14:paraId="2A99ECB2" w14:textId="096B7EA4" w:rsidR="00E75968" w:rsidRPr="00924CD7" w:rsidRDefault="00E75968" w:rsidP="00E7596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027E5E" w14:textId="77777777" w:rsidR="000F3C69" w:rsidRPr="00924CD7" w:rsidRDefault="000E252B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40855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924CD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924CD7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924CD7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E1A202F" w14:textId="51E7FDDA" w:rsidR="000F3C69" w:rsidRPr="00924CD7" w:rsidRDefault="000E252B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854960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924CD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924CD7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924CD7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5F46D4F3" w14:textId="0ADCAF91" w:rsidR="00074A3A" w:rsidRPr="00924CD7" w:rsidRDefault="00074A3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53"/>
              <w:gridCol w:w="6573"/>
            </w:tblGrid>
            <w:tr w:rsidR="00E75968" w:rsidRPr="008302E3" w14:paraId="556AC504" w14:textId="77777777" w:rsidTr="00E75968">
              <w:tc>
                <w:tcPr>
                  <w:tcW w:w="2953" w:type="dxa"/>
                  <w:shd w:val="clear" w:color="auto" w:fill="E7E6E6" w:themeFill="background2"/>
                </w:tcPr>
                <w:p w14:paraId="375238F2" w14:textId="0F326C7A" w:rsidR="00E75968" w:rsidRPr="008302E3" w:rsidRDefault="00E75968" w:rsidP="00E7596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24CD7">
                    <w:rPr>
                      <w:rFonts w:ascii="PKO Bank Polski" w:hAnsi="PKO Bank Polski"/>
                      <w:sz w:val="18"/>
                      <w:szCs w:val="18"/>
                    </w:rPr>
                    <w:t>Data i podpis kandydata na członka Rady Nadzorczej:</w:t>
                  </w:r>
                </w:p>
              </w:tc>
              <w:tc>
                <w:tcPr>
                  <w:tcW w:w="6573" w:type="dxa"/>
                  <w:shd w:val="clear" w:color="auto" w:fill="FFFFFF" w:themeFill="background1"/>
                </w:tcPr>
                <w:p w14:paraId="685F718E" w14:textId="77777777" w:rsidR="00E75968" w:rsidRPr="008302E3" w:rsidRDefault="00E75968" w:rsidP="00E75968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0944607" w14:textId="77777777" w:rsidR="00E75968" w:rsidRPr="008302E3" w:rsidRDefault="00E75968" w:rsidP="00E75968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34F5488" w14:textId="77777777" w:rsidR="00E75968" w:rsidRPr="008302E3" w:rsidRDefault="00E75968" w:rsidP="00E75968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4F3636C" w14:textId="3A14016C" w:rsidR="0028077E" w:rsidRPr="00A60CA2" w:rsidRDefault="0028077E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41182EC1" w14:textId="5F11A1BD" w:rsidR="005F5963" w:rsidRPr="00A60CA2" w:rsidRDefault="005F5963">
      <w:pPr>
        <w:rPr>
          <w:rFonts w:ascii="PKO Bank Polski" w:hAnsi="PKO Bank Polski"/>
          <w:sz w:val="18"/>
          <w:szCs w:val="18"/>
        </w:rPr>
      </w:pPr>
    </w:p>
    <w:p w14:paraId="190E47C8" w14:textId="77777777" w:rsidR="005A4BB8" w:rsidRPr="00A60CA2" w:rsidRDefault="005A4BB8" w:rsidP="005F5963">
      <w:pPr>
        <w:rPr>
          <w:rFonts w:ascii="PKO Bank Polski" w:hAnsi="PKO Bank Polski"/>
          <w:sz w:val="18"/>
          <w:szCs w:val="18"/>
        </w:rPr>
      </w:pPr>
    </w:p>
    <w:sectPr w:rsidR="005A4BB8" w:rsidRPr="00A60CA2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7F76" w14:textId="77777777" w:rsidR="009B296A" w:rsidRDefault="009B296A" w:rsidP="005F5C9E">
      <w:pPr>
        <w:spacing w:after="0" w:line="240" w:lineRule="auto"/>
      </w:pPr>
      <w:r>
        <w:separator/>
      </w:r>
    </w:p>
  </w:endnote>
  <w:endnote w:type="continuationSeparator" w:id="0">
    <w:p w14:paraId="1172E09C" w14:textId="77777777" w:rsidR="009B296A" w:rsidRDefault="009B296A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5196" w14:textId="773EAE29" w:rsidR="000F3C69" w:rsidRPr="008F43BA" w:rsidRDefault="000F3C69">
    <w:pPr>
      <w:pStyle w:val="Stopka"/>
      <w:jc w:val="right"/>
      <w:rPr>
        <w:rFonts w:ascii="PKO Bank Polski" w:hAnsi="PKO Bank Polski"/>
        <w:sz w:val="16"/>
        <w:szCs w:val="16"/>
      </w:rPr>
    </w:pPr>
    <w:r w:rsidRPr="008F43BA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8F43BA">
          <w:rPr>
            <w:rFonts w:ascii="PKO Bank Polski" w:hAnsi="PKO Bank Polski"/>
            <w:sz w:val="16"/>
            <w:szCs w:val="16"/>
          </w:rPr>
          <w:fldChar w:fldCharType="begin"/>
        </w:r>
        <w:r w:rsidRPr="008F43BA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8F43BA">
          <w:rPr>
            <w:rFonts w:ascii="PKO Bank Polski" w:hAnsi="PKO Bank Polski"/>
            <w:sz w:val="16"/>
            <w:szCs w:val="16"/>
          </w:rPr>
          <w:fldChar w:fldCharType="separate"/>
        </w:r>
        <w:r w:rsidR="00FC60A9">
          <w:rPr>
            <w:rFonts w:ascii="PKO Bank Polski" w:hAnsi="PKO Bank Polski"/>
            <w:noProof/>
            <w:sz w:val="16"/>
            <w:szCs w:val="16"/>
          </w:rPr>
          <w:t>1</w:t>
        </w:r>
        <w:r w:rsidRPr="008F43BA">
          <w:rPr>
            <w:rFonts w:ascii="PKO Bank Polski" w:hAnsi="PKO Bank Polski"/>
            <w:sz w:val="16"/>
            <w:szCs w:val="16"/>
          </w:rPr>
          <w:fldChar w:fldCharType="end"/>
        </w:r>
        <w:r w:rsidRPr="008F43BA">
          <w:rPr>
            <w:rFonts w:ascii="PKO Bank Polski" w:hAnsi="PKO Bank Polski"/>
            <w:sz w:val="16"/>
            <w:szCs w:val="16"/>
          </w:rPr>
          <w:t>/</w:t>
        </w:r>
        <w:r w:rsidR="00E75968" w:rsidRPr="008F43BA">
          <w:rPr>
            <w:rFonts w:ascii="PKO Bank Polski" w:hAnsi="PKO Bank Polski"/>
            <w:sz w:val="16"/>
            <w:szCs w:val="16"/>
          </w:rPr>
          <w:fldChar w:fldCharType="begin"/>
        </w:r>
        <w:r w:rsidR="00E75968" w:rsidRPr="008F43BA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E75968" w:rsidRPr="008F43BA">
          <w:rPr>
            <w:rFonts w:ascii="PKO Bank Polski" w:hAnsi="PKO Bank Polski"/>
            <w:sz w:val="16"/>
            <w:szCs w:val="16"/>
          </w:rPr>
          <w:fldChar w:fldCharType="separate"/>
        </w:r>
        <w:r w:rsidR="00FC60A9">
          <w:rPr>
            <w:rFonts w:ascii="PKO Bank Polski" w:hAnsi="PKO Bank Polski"/>
            <w:noProof/>
            <w:sz w:val="16"/>
            <w:szCs w:val="16"/>
          </w:rPr>
          <w:t>1</w:t>
        </w:r>
        <w:r w:rsidR="00E75968" w:rsidRPr="008F43BA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0396D68A" w14:textId="77777777" w:rsidR="000F3C69" w:rsidRDefault="000F3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3530" w14:textId="77777777" w:rsidR="009B296A" w:rsidRDefault="009B296A" w:rsidP="005F5C9E">
      <w:pPr>
        <w:spacing w:after="0" w:line="240" w:lineRule="auto"/>
      </w:pPr>
      <w:r>
        <w:separator/>
      </w:r>
    </w:p>
  </w:footnote>
  <w:footnote w:type="continuationSeparator" w:id="0">
    <w:p w14:paraId="40CF6FAC" w14:textId="77777777" w:rsidR="009B296A" w:rsidRDefault="009B296A" w:rsidP="005F5C9E">
      <w:pPr>
        <w:spacing w:after="0" w:line="240" w:lineRule="auto"/>
      </w:pPr>
      <w:r>
        <w:continuationSeparator/>
      </w:r>
    </w:p>
  </w:footnote>
  <w:footnote w:id="1">
    <w:p w14:paraId="30988682" w14:textId="2A62B503" w:rsidR="0039783E" w:rsidRPr="000E252B" w:rsidRDefault="0039783E">
      <w:pPr>
        <w:pStyle w:val="Tekstprzypisudolnego"/>
        <w:rPr>
          <w:rFonts w:ascii="PKO Bank Polski" w:hAnsi="PKO Bank Polski" w:cs="PKO Bank Polski"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9783E">
        <w:rPr>
          <w:rFonts w:ascii="PKO Bank Polski" w:hAnsi="PKO Bank Polski" w:cs="PKO Bank Polski"/>
          <w:color w:val="000000"/>
          <w:sz w:val="16"/>
          <w:szCs w:val="16"/>
        </w:rPr>
        <w:t xml:space="preserve">Ocena kryteriów niezależności, o </w:t>
      </w:r>
      <w:r w:rsidRPr="000E252B">
        <w:rPr>
          <w:rFonts w:ascii="PKO Bank Polski" w:hAnsi="PKO Bank Polski" w:cs="PKO Bank Polski"/>
          <w:color w:val="000000"/>
          <w:sz w:val="16"/>
          <w:szCs w:val="16"/>
        </w:rPr>
        <w:t>których mowa w pkt 2.3 Dobrych Praktyk Spółek Notowanych na GPW 2021 w brzmieniu stanowiącym załącznik do uchwały Rady Giełdy nr 13/1834/2021 z dnia 29 marca 2021 r.</w:t>
      </w:r>
    </w:p>
  </w:footnote>
  <w:footnote w:id="2">
    <w:p w14:paraId="1601B346" w14:textId="0502F43E" w:rsidR="00B02291" w:rsidRPr="008F43BA" w:rsidRDefault="00B02291">
      <w:pPr>
        <w:pStyle w:val="Tekstprzypisudolnego"/>
        <w:rPr>
          <w:rFonts w:ascii="PKO Bank Polski" w:hAnsi="PKO Bank Polski" w:cs="PKO Bank Polski"/>
          <w:color w:val="000000"/>
          <w:sz w:val="16"/>
          <w:szCs w:val="16"/>
        </w:rPr>
      </w:pPr>
      <w:r w:rsidRPr="000E252B">
        <w:rPr>
          <w:rStyle w:val="Odwoanieprzypisudolnego"/>
        </w:rPr>
        <w:footnoteRef/>
      </w:r>
      <w:r w:rsidRPr="000E252B">
        <w:t xml:space="preserve"> </w:t>
      </w:r>
      <w:r w:rsidR="00DC1E32" w:rsidRPr="000E252B">
        <w:rPr>
          <w:rFonts w:ascii="PKO Bank Polski" w:hAnsi="PKO Bank Polski" w:cs="PKO Bank Polski"/>
          <w:color w:val="000000"/>
          <w:sz w:val="16"/>
          <w:szCs w:val="16"/>
        </w:rPr>
        <w:t xml:space="preserve">Niespełnienie kryteriów niezależności, o których mowa w pkt I.1 lub posiadanie rzeczywistych i istotnych powiązań z akcjonariuszem, o których mowa w pkt I.2 </w:t>
      </w:r>
      <w:r w:rsidR="00E75968" w:rsidRPr="000E252B">
        <w:rPr>
          <w:rFonts w:ascii="PKO Bank Polski" w:hAnsi="PKO Bank Polski" w:cs="PKO Bank Polski"/>
          <w:color w:val="000000"/>
          <w:sz w:val="16"/>
          <w:szCs w:val="16"/>
        </w:rPr>
        <w:t>świadczy o tym, iż osoba składająca oświadczenie</w:t>
      </w:r>
      <w:bookmarkStart w:id="0" w:name="_GoBack"/>
      <w:bookmarkEnd w:id="0"/>
      <w:r w:rsidR="00E75968" w:rsidRPr="00E75968">
        <w:rPr>
          <w:rFonts w:ascii="PKO Bank Polski" w:hAnsi="PKO Bank Polski" w:cs="PKO Bank Polski"/>
          <w:color w:val="000000"/>
          <w:sz w:val="16"/>
          <w:szCs w:val="16"/>
        </w:rPr>
        <w:t xml:space="preserve"> może nie posiadać przymiotu niezależności.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1DCF" w14:textId="77777777" w:rsidR="00A60CA2" w:rsidRDefault="00A60CA2" w:rsidP="00A60CA2">
    <w:pPr>
      <w:pStyle w:val="Nagwek"/>
      <w:jc w:val="right"/>
    </w:pPr>
  </w:p>
  <w:p w14:paraId="5CDC9C3F" w14:textId="77777777" w:rsidR="00A60CA2" w:rsidRDefault="00A60CA2" w:rsidP="00A60CA2">
    <w:pPr>
      <w:pStyle w:val="Nagwek"/>
      <w:tabs>
        <w:tab w:val="left" w:pos="3888"/>
        <w:tab w:val="right" w:pos="9746"/>
      </w:tabs>
    </w:pPr>
    <w:r>
      <w:tab/>
    </w:r>
  </w:p>
  <w:p w14:paraId="5C355360" w14:textId="77777777" w:rsidR="00A60CA2" w:rsidRDefault="00A60CA2" w:rsidP="00A60CA2">
    <w:pPr>
      <w:pStyle w:val="Nagwek"/>
      <w:tabs>
        <w:tab w:val="left" w:pos="3888"/>
        <w:tab w:val="right" w:pos="9746"/>
      </w:tabs>
    </w:pPr>
  </w:p>
  <w:p w14:paraId="7FBDD961" w14:textId="69F7A301" w:rsidR="000F3C69" w:rsidRPr="00A60CA2" w:rsidRDefault="00A60CA2" w:rsidP="00A60CA2">
    <w:pPr>
      <w:pStyle w:val="Nagwek"/>
      <w:tabs>
        <w:tab w:val="left" w:pos="3888"/>
        <w:tab w:val="right" w:pos="9746"/>
      </w:tabs>
    </w:pPr>
    <w:r>
      <w:tab/>
    </w:r>
    <w:r>
      <w:tab/>
    </w:r>
    <w: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8ED021" wp14:editId="500B4268">
          <wp:simplePos x="0" y="0"/>
          <wp:positionH relativeFrom="page">
            <wp:posOffset>6027420</wp:posOffset>
          </wp:positionH>
          <wp:positionV relativeFrom="page">
            <wp:posOffset>14605</wp:posOffset>
          </wp:positionV>
          <wp:extent cx="1556802" cy="99862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2" cy="9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2CF6223A"/>
    <w:lvl w:ilvl="0" w:tplc="820C8C2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70BD8"/>
    <w:multiLevelType w:val="hybridMultilevel"/>
    <w:tmpl w:val="FE8C0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222AB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C1B82"/>
    <w:multiLevelType w:val="hybridMultilevel"/>
    <w:tmpl w:val="E06407A6"/>
    <w:lvl w:ilvl="0" w:tplc="9468F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80DF6"/>
    <w:multiLevelType w:val="hybridMultilevel"/>
    <w:tmpl w:val="917CDC76"/>
    <w:lvl w:ilvl="0" w:tplc="B19406B4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11075"/>
    <w:multiLevelType w:val="hybridMultilevel"/>
    <w:tmpl w:val="36C6A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16FD7"/>
    <w:rsid w:val="00033115"/>
    <w:rsid w:val="00034EEA"/>
    <w:rsid w:val="00037EB8"/>
    <w:rsid w:val="00040ED2"/>
    <w:rsid w:val="00051FDF"/>
    <w:rsid w:val="0005387B"/>
    <w:rsid w:val="00070168"/>
    <w:rsid w:val="00071BE5"/>
    <w:rsid w:val="00074A3A"/>
    <w:rsid w:val="000826F8"/>
    <w:rsid w:val="000977D4"/>
    <w:rsid w:val="000B0C12"/>
    <w:rsid w:val="000C3A8C"/>
    <w:rsid w:val="000C49E5"/>
    <w:rsid w:val="000E252B"/>
    <w:rsid w:val="000E3014"/>
    <w:rsid w:val="000E39F8"/>
    <w:rsid w:val="000F3C69"/>
    <w:rsid w:val="000F7239"/>
    <w:rsid w:val="00101690"/>
    <w:rsid w:val="00103ECD"/>
    <w:rsid w:val="00112166"/>
    <w:rsid w:val="00114DC1"/>
    <w:rsid w:val="00115380"/>
    <w:rsid w:val="00116F54"/>
    <w:rsid w:val="00126F8D"/>
    <w:rsid w:val="00132102"/>
    <w:rsid w:val="00145271"/>
    <w:rsid w:val="001507C3"/>
    <w:rsid w:val="00160357"/>
    <w:rsid w:val="001678CA"/>
    <w:rsid w:val="001754FC"/>
    <w:rsid w:val="001A0680"/>
    <w:rsid w:val="001B687C"/>
    <w:rsid w:val="001C244F"/>
    <w:rsid w:val="001D08B4"/>
    <w:rsid w:val="001D6818"/>
    <w:rsid w:val="001E43F1"/>
    <w:rsid w:val="001F29A2"/>
    <w:rsid w:val="00201DFD"/>
    <w:rsid w:val="00214014"/>
    <w:rsid w:val="00215415"/>
    <w:rsid w:val="00220ED4"/>
    <w:rsid w:val="002227E8"/>
    <w:rsid w:val="00231A80"/>
    <w:rsid w:val="00242472"/>
    <w:rsid w:val="0028077E"/>
    <w:rsid w:val="002A2DAF"/>
    <w:rsid w:val="002A3CF3"/>
    <w:rsid w:val="002B06D3"/>
    <w:rsid w:val="002B1670"/>
    <w:rsid w:val="002D3F0B"/>
    <w:rsid w:val="00306A42"/>
    <w:rsid w:val="003137B9"/>
    <w:rsid w:val="003322B4"/>
    <w:rsid w:val="00332846"/>
    <w:rsid w:val="0034279B"/>
    <w:rsid w:val="00343908"/>
    <w:rsid w:val="00347720"/>
    <w:rsid w:val="00351E8B"/>
    <w:rsid w:val="00373320"/>
    <w:rsid w:val="00375641"/>
    <w:rsid w:val="00382AD0"/>
    <w:rsid w:val="0039783E"/>
    <w:rsid w:val="003B7C56"/>
    <w:rsid w:val="003C58CB"/>
    <w:rsid w:val="003D4688"/>
    <w:rsid w:val="00403CF9"/>
    <w:rsid w:val="004239F8"/>
    <w:rsid w:val="00480328"/>
    <w:rsid w:val="00481637"/>
    <w:rsid w:val="00493D12"/>
    <w:rsid w:val="004B1DCF"/>
    <w:rsid w:val="004B2507"/>
    <w:rsid w:val="004C278B"/>
    <w:rsid w:val="004C342E"/>
    <w:rsid w:val="004E1800"/>
    <w:rsid w:val="004F14E1"/>
    <w:rsid w:val="0050239E"/>
    <w:rsid w:val="005056C4"/>
    <w:rsid w:val="00507555"/>
    <w:rsid w:val="00514F60"/>
    <w:rsid w:val="00544099"/>
    <w:rsid w:val="00551BBF"/>
    <w:rsid w:val="00571962"/>
    <w:rsid w:val="00576255"/>
    <w:rsid w:val="005824C6"/>
    <w:rsid w:val="00590763"/>
    <w:rsid w:val="005A06ED"/>
    <w:rsid w:val="005A297A"/>
    <w:rsid w:val="005A4BB8"/>
    <w:rsid w:val="005A667A"/>
    <w:rsid w:val="005B5023"/>
    <w:rsid w:val="005B707D"/>
    <w:rsid w:val="005F0295"/>
    <w:rsid w:val="005F5963"/>
    <w:rsid w:val="005F5C9E"/>
    <w:rsid w:val="0060185F"/>
    <w:rsid w:val="006038E2"/>
    <w:rsid w:val="006112D6"/>
    <w:rsid w:val="00617E05"/>
    <w:rsid w:val="006249EA"/>
    <w:rsid w:val="00624DF8"/>
    <w:rsid w:val="00645C4D"/>
    <w:rsid w:val="00646DF6"/>
    <w:rsid w:val="00651293"/>
    <w:rsid w:val="00651CBB"/>
    <w:rsid w:val="00655825"/>
    <w:rsid w:val="0067312B"/>
    <w:rsid w:val="0068034F"/>
    <w:rsid w:val="0068343E"/>
    <w:rsid w:val="0069120A"/>
    <w:rsid w:val="006A274A"/>
    <w:rsid w:val="006A669B"/>
    <w:rsid w:val="006C6758"/>
    <w:rsid w:val="006D1A18"/>
    <w:rsid w:val="006D5ECE"/>
    <w:rsid w:val="00711879"/>
    <w:rsid w:val="00713E15"/>
    <w:rsid w:val="00717B2B"/>
    <w:rsid w:val="00722A7D"/>
    <w:rsid w:val="007265EF"/>
    <w:rsid w:val="00730129"/>
    <w:rsid w:val="00734E4D"/>
    <w:rsid w:val="00751A6D"/>
    <w:rsid w:val="007561FF"/>
    <w:rsid w:val="00793ADB"/>
    <w:rsid w:val="007A3BB2"/>
    <w:rsid w:val="007B2FC5"/>
    <w:rsid w:val="007B4CC8"/>
    <w:rsid w:val="007C71AE"/>
    <w:rsid w:val="007D4020"/>
    <w:rsid w:val="007E76B8"/>
    <w:rsid w:val="00805B29"/>
    <w:rsid w:val="0082242F"/>
    <w:rsid w:val="00846481"/>
    <w:rsid w:val="008471B5"/>
    <w:rsid w:val="00853BF6"/>
    <w:rsid w:val="008614F6"/>
    <w:rsid w:val="00884DEE"/>
    <w:rsid w:val="008964AA"/>
    <w:rsid w:val="008B6720"/>
    <w:rsid w:val="008C5C7A"/>
    <w:rsid w:val="008D4F57"/>
    <w:rsid w:val="008E270F"/>
    <w:rsid w:val="008F43BA"/>
    <w:rsid w:val="008F60BF"/>
    <w:rsid w:val="00910373"/>
    <w:rsid w:val="00924CD7"/>
    <w:rsid w:val="00927D91"/>
    <w:rsid w:val="00952CC6"/>
    <w:rsid w:val="00957676"/>
    <w:rsid w:val="00965725"/>
    <w:rsid w:val="00967E05"/>
    <w:rsid w:val="00970CF8"/>
    <w:rsid w:val="00975B07"/>
    <w:rsid w:val="0098349B"/>
    <w:rsid w:val="0098519E"/>
    <w:rsid w:val="009A1051"/>
    <w:rsid w:val="009B0219"/>
    <w:rsid w:val="009B296A"/>
    <w:rsid w:val="009C01E3"/>
    <w:rsid w:val="009C72B6"/>
    <w:rsid w:val="009D1FB9"/>
    <w:rsid w:val="009E2DF7"/>
    <w:rsid w:val="009E3146"/>
    <w:rsid w:val="009E6163"/>
    <w:rsid w:val="009F62E2"/>
    <w:rsid w:val="00A0119A"/>
    <w:rsid w:val="00A078F0"/>
    <w:rsid w:val="00A10C6C"/>
    <w:rsid w:val="00A2007F"/>
    <w:rsid w:val="00A25A09"/>
    <w:rsid w:val="00A44574"/>
    <w:rsid w:val="00A4706F"/>
    <w:rsid w:val="00A60CA2"/>
    <w:rsid w:val="00A6503F"/>
    <w:rsid w:val="00A666FC"/>
    <w:rsid w:val="00A67B64"/>
    <w:rsid w:val="00AA7B24"/>
    <w:rsid w:val="00AB1C8A"/>
    <w:rsid w:val="00AB542B"/>
    <w:rsid w:val="00AB6C9C"/>
    <w:rsid w:val="00AD0FCF"/>
    <w:rsid w:val="00AD2119"/>
    <w:rsid w:val="00AE2AD2"/>
    <w:rsid w:val="00AE7587"/>
    <w:rsid w:val="00AF456D"/>
    <w:rsid w:val="00B02291"/>
    <w:rsid w:val="00B141F7"/>
    <w:rsid w:val="00B231E3"/>
    <w:rsid w:val="00B27066"/>
    <w:rsid w:val="00B37FDD"/>
    <w:rsid w:val="00B52470"/>
    <w:rsid w:val="00B53EA2"/>
    <w:rsid w:val="00B70D5D"/>
    <w:rsid w:val="00B83FB9"/>
    <w:rsid w:val="00B848F8"/>
    <w:rsid w:val="00B90E88"/>
    <w:rsid w:val="00BA6348"/>
    <w:rsid w:val="00BD2DCF"/>
    <w:rsid w:val="00BE7777"/>
    <w:rsid w:val="00BF2450"/>
    <w:rsid w:val="00C11B47"/>
    <w:rsid w:val="00C12156"/>
    <w:rsid w:val="00C23508"/>
    <w:rsid w:val="00C249E8"/>
    <w:rsid w:val="00C3360A"/>
    <w:rsid w:val="00C443DF"/>
    <w:rsid w:val="00C45BBD"/>
    <w:rsid w:val="00C84F68"/>
    <w:rsid w:val="00CA12FA"/>
    <w:rsid w:val="00CC1572"/>
    <w:rsid w:val="00CE77BB"/>
    <w:rsid w:val="00CE77CD"/>
    <w:rsid w:val="00D02BD3"/>
    <w:rsid w:val="00D02E72"/>
    <w:rsid w:val="00D11D49"/>
    <w:rsid w:val="00D15C46"/>
    <w:rsid w:val="00D22011"/>
    <w:rsid w:val="00D23EF4"/>
    <w:rsid w:val="00D66D79"/>
    <w:rsid w:val="00D75168"/>
    <w:rsid w:val="00D77226"/>
    <w:rsid w:val="00D777EF"/>
    <w:rsid w:val="00D8451A"/>
    <w:rsid w:val="00D907DC"/>
    <w:rsid w:val="00D93616"/>
    <w:rsid w:val="00DA67DB"/>
    <w:rsid w:val="00DA7A01"/>
    <w:rsid w:val="00DB67E7"/>
    <w:rsid w:val="00DC1E32"/>
    <w:rsid w:val="00DC49B6"/>
    <w:rsid w:val="00DD0124"/>
    <w:rsid w:val="00DE5115"/>
    <w:rsid w:val="00DE76F9"/>
    <w:rsid w:val="00DF07DB"/>
    <w:rsid w:val="00E0194F"/>
    <w:rsid w:val="00E171F3"/>
    <w:rsid w:val="00E417E1"/>
    <w:rsid w:val="00E51C04"/>
    <w:rsid w:val="00E53FAF"/>
    <w:rsid w:val="00E54536"/>
    <w:rsid w:val="00E60BF5"/>
    <w:rsid w:val="00E62CD9"/>
    <w:rsid w:val="00E66682"/>
    <w:rsid w:val="00E711B6"/>
    <w:rsid w:val="00E75968"/>
    <w:rsid w:val="00E80C50"/>
    <w:rsid w:val="00EB0DA6"/>
    <w:rsid w:val="00ED1E2B"/>
    <w:rsid w:val="00EF129F"/>
    <w:rsid w:val="00F02E94"/>
    <w:rsid w:val="00F12C21"/>
    <w:rsid w:val="00F222AB"/>
    <w:rsid w:val="00F22C3E"/>
    <w:rsid w:val="00F23847"/>
    <w:rsid w:val="00F32B6A"/>
    <w:rsid w:val="00F425FB"/>
    <w:rsid w:val="00F63244"/>
    <w:rsid w:val="00F679F1"/>
    <w:rsid w:val="00F8546C"/>
    <w:rsid w:val="00FA3434"/>
    <w:rsid w:val="00FC1A31"/>
    <w:rsid w:val="00FC60A9"/>
    <w:rsid w:val="00FF3CD0"/>
    <w:rsid w:val="1143858F"/>
    <w:rsid w:val="2B3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  <w:style w:type="character" w:customStyle="1" w:styleId="tabulatory">
    <w:name w:val="tabulatory"/>
    <w:basedOn w:val="Domylnaczcionkaakapitu"/>
    <w:rsid w:val="00074A3A"/>
  </w:style>
  <w:style w:type="character" w:styleId="Hipercze">
    <w:name w:val="Hyperlink"/>
    <w:basedOn w:val="Domylnaczcionkaakapitu"/>
    <w:uiPriority w:val="99"/>
    <w:semiHidden/>
    <w:unhideWhenUsed/>
    <w:rsid w:val="00074A3A"/>
    <w:rPr>
      <w:color w:val="0000FF"/>
      <w:u w:val="single"/>
    </w:rPr>
  </w:style>
  <w:style w:type="paragraph" w:customStyle="1" w:styleId="Default">
    <w:name w:val="Default"/>
    <w:rsid w:val="00B02291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27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4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7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6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7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99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8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E1BE-C0C6-444B-90FF-8A503DC90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41BD5F-A1E3-4638-B802-435C0102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Zajączkowska Anna 2</cp:lastModifiedBy>
  <cp:revision>9</cp:revision>
  <cp:lastPrinted>2019-12-11T08:41:00Z</cp:lastPrinted>
  <dcterms:created xsi:type="dcterms:W3CDTF">2023-03-15T11:57:00Z</dcterms:created>
  <dcterms:modified xsi:type="dcterms:W3CDTF">2024-05-29T12:10:00Z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  <property fmtid="{D5CDD505-2E9C-101B-9397-08002B2CF9AE}" pid="3" name="_NewReviewCycle">
    <vt:lpwstr/>
  </property>
</Properties>
</file>